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209" w:type="dxa"/>
        <w:tblLook w:val="04A0" w:firstRow="1" w:lastRow="0" w:firstColumn="1" w:lastColumn="0" w:noHBand="0" w:noVBand="1"/>
      </w:tblPr>
      <w:tblGrid>
        <w:gridCol w:w="2405"/>
        <w:gridCol w:w="6804"/>
      </w:tblGrid>
      <w:tr w:rsidR="00791143" w:rsidRPr="009D6F5E" w14:paraId="2AF603F4" w14:textId="77777777" w:rsidTr="00791143">
        <w:tc>
          <w:tcPr>
            <w:tcW w:w="9209" w:type="dxa"/>
            <w:gridSpan w:val="2"/>
            <w:shd w:val="clear" w:color="auto" w:fill="153D63" w:themeFill="text2" w:themeFillTint="E6"/>
          </w:tcPr>
          <w:p w14:paraId="4182FAA3" w14:textId="0F6A72B1" w:rsidR="00791143" w:rsidRDefault="00791143" w:rsidP="00E275DE">
            <w:pPr>
              <w:spacing w:after="0" w:line="240" w:lineRule="auto"/>
              <w:rPr>
                <w:rFonts w:ascii="Gill Sans MT" w:hAnsi="Gill Sans MT"/>
                <w:b/>
                <w:bCs/>
                <w:color w:val="FFFFFF" w:themeColor="background1"/>
                <w:sz w:val="28"/>
                <w:szCs w:val="28"/>
              </w:rPr>
            </w:pPr>
            <w:r w:rsidRPr="009D6F5E">
              <w:rPr>
                <w:rFonts w:ascii="Gill Sans MT" w:hAnsi="Gill Sans MT"/>
                <w:b/>
                <w:bCs/>
                <w:color w:val="FFFFFF" w:themeColor="background1"/>
                <w:sz w:val="28"/>
                <w:szCs w:val="28"/>
              </w:rPr>
              <w:t xml:space="preserve">Policy: </w:t>
            </w:r>
            <w:r w:rsidR="007B3F5F">
              <w:rPr>
                <w:rFonts w:ascii="Gill Sans MT" w:hAnsi="Gill Sans MT"/>
                <w:b/>
                <w:bCs/>
                <w:color w:val="FFFFFF" w:themeColor="background1"/>
                <w:sz w:val="28"/>
                <w:szCs w:val="28"/>
              </w:rPr>
              <w:t>Access to Information Policy</w:t>
            </w:r>
            <w:r w:rsidR="00464F18">
              <w:rPr>
                <w:rFonts w:ascii="Gill Sans MT" w:hAnsi="Gill Sans MT"/>
                <w:b/>
                <w:bCs/>
                <w:color w:val="FFFFFF" w:themeColor="background1"/>
                <w:sz w:val="28"/>
                <w:szCs w:val="28"/>
              </w:rPr>
              <w:t xml:space="preserve"> </w:t>
            </w:r>
            <w:r w:rsidR="00055982">
              <w:rPr>
                <w:rFonts w:ascii="Gill Sans MT" w:hAnsi="Gill Sans MT"/>
                <w:b/>
                <w:bCs/>
                <w:color w:val="FFFFFF" w:themeColor="background1"/>
                <w:sz w:val="28"/>
                <w:szCs w:val="28"/>
              </w:rPr>
              <w:t xml:space="preserve"> </w:t>
            </w:r>
          </w:p>
          <w:p w14:paraId="58D6292A" w14:textId="77777777" w:rsidR="00791143" w:rsidRPr="009D6F5E" w:rsidRDefault="00791143" w:rsidP="00E275DE">
            <w:pPr>
              <w:spacing w:after="0" w:line="240" w:lineRule="auto"/>
              <w:rPr>
                <w:rFonts w:ascii="Gill Sans MT" w:hAnsi="Gill Sans MT"/>
                <w:b/>
                <w:bCs/>
                <w:color w:val="FFFFFF" w:themeColor="background1"/>
                <w:sz w:val="28"/>
                <w:szCs w:val="28"/>
              </w:rPr>
            </w:pPr>
          </w:p>
        </w:tc>
      </w:tr>
      <w:tr w:rsidR="00791143" w:rsidRPr="009D6F5E" w14:paraId="395D9FDA" w14:textId="77777777" w:rsidTr="00791143">
        <w:tc>
          <w:tcPr>
            <w:tcW w:w="2405" w:type="dxa"/>
            <w:shd w:val="clear" w:color="auto" w:fill="153D63" w:themeFill="text2" w:themeFillTint="E6"/>
          </w:tcPr>
          <w:p w14:paraId="3B027D5C" w14:textId="77777777" w:rsidR="00791143" w:rsidRPr="009D6F5E" w:rsidRDefault="00791143" w:rsidP="00E275DE">
            <w:pPr>
              <w:spacing w:after="0" w:line="240" w:lineRule="auto"/>
              <w:ind w:right="860"/>
              <w:rPr>
                <w:rFonts w:ascii="Gill Sans MT" w:hAnsi="Gill Sans MT"/>
                <w:b/>
                <w:bCs/>
                <w:color w:val="FFFFFF"/>
              </w:rPr>
            </w:pPr>
            <w:r w:rsidRPr="009D6F5E">
              <w:rPr>
                <w:rFonts w:ascii="Gill Sans MT" w:hAnsi="Gill Sans MT"/>
                <w:b/>
                <w:bCs/>
                <w:color w:val="FFFFFF" w:themeColor="background1"/>
              </w:rPr>
              <w:t>This policy covers:</w:t>
            </w:r>
          </w:p>
          <w:p w14:paraId="4AE4E36E" w14:textId="77777777" w:rsidR="00791143" w:rsidRDefault="00791143" w:rsidP="00E275DE">
            <w:pPr>
              <w:spacing w:after="0" w:line="240" w:lineRule="auto"/>
              <w:rPr>
                <w:rFonts w:ascii="Gill Sans MT" w:hAnsi="Gill Sans MT"/>
                <w:b/>
                <w:color w:val="FFFFFF"/>
              </w:rPr>
            </w:pPr>
          </w:p>
          <w:p w14:paraId="778D7152" w14:textId="77777777" w:rsidR="00791143" w:rsidRDefault="00791143" w:rsidP="00E275DE">
            <w:pPr>
              <w:spacing w:after="0" w:line="240" w:lineRule="auto"/>
              <w:rPr>
                <w:rFonts w:ascii="Gill Sans MT" w:hAnsi="Gill Sans MT"/>
                <w:b/>
                <w:color w:val="FFFFFF"/>
              </w:rPr>
            </w:pPr>
          </w:p>
          <w:p w14:paraId="69900477" w14:textId="77777777" w:rsidR="00791143" w:rsidRPr="009D6F5E" w:rsidRDefault="00791143" w:rsidP="00E275DE">
            <w:pPr>
              <w:spacing w:after="0" w:line="240" w:lineRule="auto"/>
              <w:rPr>
                <w:rFonts w:ascii="Gill Sans MT" w:hAnsi="Gill Sans MT"/>
                <w:b/>
                <w:color w:val="FFFFFF"/>
              </w:rPr>
            </w:pPr>
          </w:p>
        </w:tc>
        <w:tc>
          <w:tcPr>
            <w:tcW w:w="6804" w:type="dxa"/>
            <w:shd w:val="clear" w:color="auto" w:fill="FFFFFF" w:themeFill="background1"/>
          </w:tcPr>
          <w:p w14:paraId="55084576" w14:textId="300169C7" w:rsidR="00791143" w:rsidRPr="00BA10D1" w:rsidRDefault="00791143" w:rsidP="00E275DE">
            <w:pPr>
              <w:spacing w:after="0" w:line="240" w:lineRule="auto"/>
              <w:rPr>
                <w:rFonts w:ascii="Gill Sans Nova" w:hAnsi="Gill Sans Nova"/>
                <w:b/>
                <w:bCs/>
                <w:color w:val="1F3864"/>
                <w:sz w:val="24"/>
                <w:szCs w:val="24"/>
              </w:rPr>
            </w:pPr>
            <w:r w:rsidRPr="00BA10D1">
              <w:rPr>
                <w:rFonts w:ascii="Gill Sans Nova" w:hAnsi="Gill Sans Nova" w:cs="Arial"/>
                <w:sz w:val="24"/>
                <w:szCs w:val="24"/>
              </w:rPr>
              <w:t xml:space="preserve">The </w:t>
            </w:r>
            <w:r w:rsidR="007B3F5F">
              <w:rPr>
                <w:rFonts w:ascii="Gill Sans Nova" w:hAnsi="Gill Sans Nova" w:cs="Arial"/>
                <w:sz w:val="24"/>
                <w:szCs w:val="24"/>
              </w:rPr>
              <w:t xml:space="preserve">Access to Information </w:t>
            </w:r>
            <w:r w:rsidRPr="00BA10D1">
              <w:rPr>
                <w:rFonts w:ascii="Gill Sans Nova" w:hAnsi="Gill Sans Nova" w:cs="Arial"/>
                <w:sz w:val="24"/>
                <w:szCs w:val="24"/>
              </w:rPr>
              <w:t xml:space="preserve">Policy sets out how BHA </w:t>
            </w:r>
            <w:r w:rsidR="007B3F5F">
              <w:rPr>
                <w:rFonts w:ascii="Gill Sans Nova" w:hAnsi="Gill Sans Nova" w:cs="Arial"/>
                <w:sz w:val="24"/>
                <w:szCs w:val="24"/>
              </w:rPr>
              <w:t>will implement the Social Tenant Access to Information R</w:t>
            </w:r>
            <w:r w:rsidR="007B3F5F">
              <w:rPr>
                <w:rFonts w:ascii="Gill Sans Nova" w:hAnsi="Gill Sans Nova" w:cs="Arial"/>
                <w:sz w:val="24"/>
                <w:szCs w:val="24"/>
              </w:rPr>
              <w:t>equirements</w:t>
            </w:r>
            <w:r w:rsidR="007B3F5F">
              <w:rPr>
                <w:rFonts w:ascii="Gill Sans Nova" w:hAnsi="Gill Sans Nova" w:cs="Arial"/>
                <w:sz w:val="24"/>
                <w:szCs w:val="24"/>
              </w:rPr>
              <w:t xml:space="preserve"> (STAIRs).</w:t>
            </w:r>
          </w:p>
        </w:tc>
      </w:tr>
      <w:tr w:rsidR="00791143" w:rsidRPr="009D6F5E" w14:paraId="54AB9BE6" w14:textId="77777777" w:rsidTr="00791143">
        <w:tc>
          <w:tcPr>
            <w:tcW w:w="2405" w:type="dxa"/>
            <w:shd w:val="clear" w:color="auto" w:fill="153D63" w:themeFill="text2" w:themeFillTint="E6"/>
          </w:tcPr>
          <w:p w14:paraId="0465C807" w14:textId="2BD26F11" w:rsidR="00791143" w:rsidRPr="009D6F5E" w:rsidRDefault="00791143" w:rsidP="00E275DE">
            <w:pPr>
              <w:spacing w:after="0" w:line="240" w:lineRule="auto"/>
              <w:rPr>
                <w:rFonts w:ascii="Gill Sans MT" w:hAnsi="Gill Sans MT"/>
                <w:b/>
                <w:color w:val="FFFFFF"/>
              </w:rPr>
            </w:pPr>
            <w:r w:rsidRPr="009D6F5E">
              <w:rPr>
                <w:rFonts w:ascii="Gill Sans MT" w:hAnsi="Gill Sans MT"/>
                <w:b/>
                <w:color w:val="FFFFFF"/>
              </w:rPr>
              <w:t xml:space="preserve">Who has overall responsible for ensuring we comply with the policy? </w:t>
            </w:r>
          </w:p>
          <w:p w14:paraId="4FB754C3" w14:textId="77777777" w:rsidR="00791143" w:rsidRPr="009D6F5E" w:rsidRDefault="00791143" w:rsidP="00E275DE">
            <w:pPr>
              <w:spacing w:after="0" w:line="240" w:lineRule="auto"/>
              <w:rPr>
                <w:rFonts w:ascii="Gill Sans MT" w:hAnsi="Gill Sans MT"/>
                <w:b/>
                <w:color w:val="FFFFFF"/>
              </w:rPr>
            </w:pPr>
          </w:p>
        </w:tc>
        <w:tc>
          <w:tcPr>
            <w:tcW w:w="6804" w:type="dxa"/>
            <w:shd w:val="clear" w:color="auto" w:fill="FFFFFF" w:themeFill="background1"/>
          </w:tcPr>
          <w:p w14:paraId="473B9ABA" w14:textId="3D177BA8" w:rsidR="00791143" w:rsidRPr="00BA10D1" w:rsidRDefault="00791143" w:rsidP="00E275DE">
            <w:pPr>
              <w:spacing w:after="0" w:line="240" w:lineRule="auto"/>
              <w:rPr>
                <w:rFonts w:ascii="Gill Sans Nova" w:hAnsi="Gill Sans Nova"/>
                <w:sz w:val="24"/>
                <w:szCs w:val="24"/>
              </w:rPr>
            </w:pPr>
            <w:r>
              <w:rPr>
                <w:rFonts w:ascii="Gill Sans Nova" w:hAnsi="Gill Sans Nova"/>
                <w:sz w:val="24"/>
                <w:szCs w:val="24"/>
              </w:rPr>
              <w:t xml:space="preserve">The </w:t>
            </w:r>
            <w:r w:rsidR="007B3F5F">
              <w:rPr>
                <w:rFonts w:ascii="Gill Sans Nova" w:hAnsi="Gill Sans Nova"/>
                <w:sz w:val="24"/>
                <w:szCs w:val="24"/>
              </w:rPr>
              <w:t>Head of Governance</w:t>
            </w:r>
            <w:r>
              <w:rPr>
                <w:rFonts w:ascii="Gill Sans Nova" w:hAnsi="Gill Sans Nova"/>
                <w:sz w:val="24"/>
                <w:szCs w:val="24"/>
              </w:rPr>
              <w:t xml:space="preserve"> has overall </w:t>
            </w:r>
            <w:r w:rsidRPr="00BA10D1">
              <w:rPr>
                <w:rFonts w:ascii="Gill Sans Nova" w:hAnsi="Gill Sans Nova"/>
                <w:sz w:val="24"/>
                <w:szCs w:val="24"/>
              </w:rPr>
              <w:t>responsib</w:t>
            </w:r>
            <w:r>
              <w:rPr>
                <w:rFonts w:ascii="Gill Sans Nova" w:hAnsi="Gill Sans Nova"/>
                <w:sz w:val="24"/>
                <w:szCs w:val="24"/>
              </w:rPr>
              <w:t>ility</w:t>
            </w:r>
          </w:p>
        </w:tc>
      </w:tr>
      <w:tr w:rsidR="00791143" w:rsidRPr="009D6F5E" w14:paraId="1FA1B59B" w14:textId="77777777" w:rsidTr="00791143">
        <w:tc>
          <w:tcPr>
            <w:tcW w:w="2405" w:type="dxa"/>
            <w:shd w:val="clear" w:color="auto" w:fill="1F3864"/>
          </w:tcPr>
          <w:p w14:paraId="5688A796" w14:textId="77777777" w:rsidR="00791143" w:rsidRPr="009D6F5E" w:rsidRDefault="00791143" w:rsidP="00E275DE">
            <w:pPr>
              <w:spacing w:after="0" w:line="240" w:lineRule="auto"/>
              <w:rPr>
                <w:rFonts w:ascii="Gill Sans MT" w:hAnsi="Gill Sans MT"/>
                <w:b/>
                <w:color w:val="FFFFFF"/>
              </w:rPr>
            </w:pPr>
            <w:r w:rsidRPr="009D6F5E">
              <w:rPr>
                <w:rFonts w:ascii="Gill Sans MT" w:hAnsi="Gill Sans MT"/>
                <w:b/>
                <w:color w:val="FFFFFF"/>
              </w:rPr>
              <w:t xml:space="preserve">Who is involved in implementing this policy day-to-day, and how? </w:t>
            </w:r>
          </w:p>
          <w:p w14:paraId="539207F2" w14:textId="77777777" w:rsidR="00791143" w:rsidRPr="009D6F5E" w:rsidRDefault="00791143" w:rsidP="00E275DE">
            <w:pPr>
              <w:spacing w:after="0" w:line="240" w:lineRule="auto"/>
              <w:rPr>
                <w:rFonts w:ascii="Gill Sans MT" w:hAnsi="Gill Sans MT"/>
                <w:b/>
                <w:color w:val="FFFFFF"/>
              </w:rPr>
            </w:pPr>
          </w:p>
          <w:p w14:paraId="2447C2AE" w14:textId="77777777" w:rsidR="00791143" w:rsidRPr="009D6F5E" w:rsidRDefault="00791143" w:rsidP="00E275DE">
            <w:pPr>
              <w:spacing w:after="0" w:line="240" w:lineRule="auto"/>
              <w:rPr>
                <w:rFonts w:ascii="Gill Sans MT" w:hAnsi="Gill Sans MT"/>
                <w:b/>
                <w:color w:val="FFFFFF"/>
              </w:rPr>
            </w:pPr>
          </w:p>
        </w:tc>
        <w:tc>
          <w:tcPr>
            <w:tcW w:w="6804" w:type="dxa"/>
            <w:shd w:val="clear" w:color="auto" w:fill="FFFFFF" w:themeFill="background1"/>
          </w:tcPr>
          <w:p w14:paraId="70045909" w14:textId="1041A649" w:rsidR="00791143" w:rsidRPr="00BA10D1" w:rsidRDefault="00791143" w:rsidP="00E275DE">
            <w:pPr>
              <w:spacing w:after="0" w:line="240" w:lineRule="auto"/>
              <w:rPr>
                <w:rFonts w:ascii="Gill Sans Nova" w:hAnsi="Gill Sans Nova"/>
                <w:sz w:val="24"/>
                <w:szCs w:val="24"/>
              </w:rPr>
            </w:pPr>
            <w:r>
              <w:rPr>
                <w:rFonts w:ascii="Gill Sans Nova" w:hAnsi="Gill Sans Nova"/>
                <w:sz w:val="24"/>
                <w:szCs w:val="24"/>
              </w:rPr>
              <w:t xml:space="preserve">The </w:t>
            </w:r>
            <w:r w:rsidR="007B3F5F">
              <w:rPr>
                <w:rFonts w:ascii="Gill Sans Nova" w:hAnsi="Gill Sans Nova"/>
                <w:sz w:val="24"/>
                <w:szCs w:val="24"/>
              </w:rPr>
              <w:t>Business Support Coordinator, Operations Director and Head of Governance are</w:t>
            </w:r>
            <w:r w:rsidRPr="00BA10D1">
              <w:rPr>
                <w:rFonts w:ascii="Gill Sans Nova" w:hAnsi="Gill Sans Nova"/>
                <w:sz w:val="24"/>
                <w:szCs w:val="24"/>
              </w:rPr>
              <w:t xml:space="preserve"> responsible for the day-to-day operational implementation of this policy</w:t>
            </w:r>
            <w:r w:rsidR="007B3F5F">
              <w:rPr>
                <w:rFonts w:ascii="Gill Sans Nova" w:hAnsi="Gill Sans Nova"/>
                <w:sz w:val="24"/>
                <w:szCs w:val="24"/>
              </w:rPr>
              <w:t>.</w:t>
            </w:r>
          </w:p>
          <w:p w14:paraId="71D8A793" w14:textId="228E664A" w:rsidR="00791143" w:rsidRPr="00BA10D1" w:rsidRDefault="00791143" w:rsidP="00E275DE">
            <w:pPr>
              <w:spacing w:after="0" w:line="240" w:lineRule="auto"/>
              <w:rPr>
                <w:rFonts w:ascii="Gill Sans Nova" w:hAnsi="Gill Sans Nova"/>
                <w:sz w:val="24"/>
                <w:szCs w:val="24"/>
              </w:rPr>
            </w:pPr>
            <w:r w:rsidRPr="00BA10D1">
              <w:rPr>
                <w:rFonts w:ascii="Gill Sans Nova" w:hAnsi="Gill Sans Nova"/>
                <w:sz w:val="24"/>
                <w:szCs w:val="24"/>
              </w:rPr>
              <w:t xml:space="preserve">All staff are responsible for </w:t>
            </w:r>
            <w:r w:rsidR="007B3F5F">
              <w:rPr>
                <w:rFonts w:ascii="Gill Sans Nova" w:hAnsi="Gill Sans Nova"/>
                <w:sz w:val="24"/>
                <w:szCs w:val="24"/>
              </w:rPr>
              <w:t>following the correct process for dealing with requests for information made under the requirements, and for notifying th</w:t>
            </w:r>
            <w:r w:rsidR="0063770E">
              <w:rPr>
                <w:rFonts w:ascii="Gill Sans Nova" w:hAnsi="Gill Sans Nova"/>
                <w:sz w:val="24"/>
                <w:szCs w:val="24"/>
              </w:rPr>
              <w:t>ose responsible for policy implementation of any outdated published information they identify.</w:t>
            </w:r>
          </w:p>
        </w:tc>
      </w:tr>
      <w:tr w:rsidR="00791143" w:rsidRPr="009D6F5E" w14:paraId="75E6B277" w14:textId="77777777" w:rsidTr="00E275DE">
        <w:tc>
          <w:tcPr>
            <w:tcW w:w="2405" w:type="dxa"/>
            <w:shd w:val="clear" w:color="auto" w:fill="1F3864"/>
          </w:tcPr>
          <w:p w14:paraId="19C0B0E3" w14:textId="77777777" w:rsidR="00791143" w:rsidRPr="009D6F5E" w:rsidRDefault="00791143" w:rsidP="00E275DE">
            <w:pPr>
              <w:spacing w:after="0" w:line="240" w:lineRule="auto"/>
              <w:rPr>
                <w:rFonts w:ascii="Gill Sans MT" w:hAnsi="Gill Sans MT"/>
                <w:b/>
                <w:color w:val="FFFFFF"/>
              </w:rPr>
            </w:pPr>
            <w:r w:rsidRPr="009D6F5E">
              <w:rPr>
                <w:rFonts w:ascii="Gill Sans MT" w:hAnsi="Gill Sans MT"/>
                <w:b/>
                <w:color w:val="FFFFFF"/>
              </w:rPr>
              <w:t>The key actions we need to take under this policy are:</w:t>
            </w:r>
          </w:p>
          <w:p w14:paraId="104EA313" w14:textId="77777777" w:rsidR="00791143" w:rsidRPr="009D6F5E" w:rsidRDefault="00791143" w:rsidP="00E275DE">
            <w:pPr>
              <w:spacing w:after="0" w:line="240" w:lineRule="auto"/>
              <w:rPr>
                <w:rFonts w:ascii="Gill Sans MT" w:hAnsi="Gill Sans MT"/>
                <w:b/>
                <w:color w:val="FFFFFF"/>
              </w:rPr>
            </w:pPr>
          </w:p>
        </w:tc>
        <w:tc>
          <w:tcPr>
            <w:tcW w:w="6804" w:type="dxa"/>
          </w:tcPr>
          <w:p w14:paraId="00E8CD08" w14:textId="77777777" w:rsidR="00791143" w:rsidRDefault="0063770E" w:rsidP="0063770E">
            <w:pPr>
              <w:pStyle w:val="ListParagraph"/>
              <w:numPr>
                <w:ilvl w:val="0"/>
                <w:numId w:val="22"/>
              </w:numPr>
              <w:spacing w:after="0" w:line="240" w:lineRule="auto"/>
              <w:rPr>
                <w:rFonts w:ascii="Gill Sans Nova" w:eastAsiaTheme="majorEastAsia" w:hAnsi="Gill Sans Nova" w:cs="Arial"/>
                <w:sz w:val="24"/>
                <w:szCs w:val="24"/>
              </w:rPr>
            </w:pPr>
            <w:r>
              <w:rPr>
                <w:rFonts w:ascii="Gill Sans Nova" w:eastAsiaTheme="majorEastAsia" w:hAnsi="Gill Sans Nova" w:cs="Arial"/>
                <w:sz w:val="24"/>
                <w:szCs w:val="24"/>
              </w:rPr>
              <w:t>Publish our publication scheme</w:t>
            </w:r>
          </w:p>
          <w:p w14:paraId="557CA4D4" w14:textId="77777777" w:rsidR="0063770E" w:rsidRDefault="0063770E" w:rsidP="0063770E">
            <w:pPr>
              <w:pStyle w:val="ListParagraph"/>
              <w:numPr>
                <w:ilvl w:val="0"/>
                <w:numId w:val="22"/>
              </w:numPr>
              <w:spacing w:after="0" w:line="240" w:lineRule="auto"/>
              <w:rPr>
                <w:rFonts w:ascii="Gill Sans Nova" w:eastAsiaTheme="majorEastAsia" w:hAnsi="Gill Sans Nova" w:cs="Arial"/>
                <w:sz w:val="24"/>
                <w:szCs w:val="24"/>
              </w:rPr>
            </w:pPr>
            <w:r>
              <w:rPr>
                <w:rFonts w:ascii="Gill Sans Nova" w:eastAsiaTheme="majorEastAsia" w:hAnsi="Gill Sans Nova" w:cs="Arial"/>
                <w:sz w:val="24"/>
                <w:szCs w:val="24"/>
              </w:rPr>
              <w:t>Publish any information captured under the scheme which we do not currently publish</w:t>
            </w:r>
          </w:p>
          <w:p w14:paraId="22D46278" w14:textId="77777777" w:rsidR="0063770E" w:rsidRDefault="0063770E" w:rsidP="0063770E">
            <w:pPr>
              <w:pStyle w:val="ListParagraph"/>
              <w:numPr>
                <w:ilvl w:val="0"/>
                <w:numId w:val="22"/>
              </w:numPr>
              <w:spacing w:after="0" w:line="240" w:lineRule="auto"/>
              <w:rPr>
                <w:rFonts w:ascii="Gill Sans Nova" w:eastAsiaTheme="majorEastAsia" w:hAnsi="Gill Sans Nova" w:cs="Arial"/>
                <w:sz w:val="24"/>
                <w:szCs w:val="24"/>
              </w:rPr>
            </w:pPr>
            <w:r>
              <w:rPr>
                <w:rFonts w:ascii="Gill Sans Nova" w:eastAsiaTheme="majorEastAsia" w:hAnsi="Gill Sans Nova" w:cs="Arial"/>
                <w:sz w:val="24"/>
                <w:szCs w:val="24"/>
              </w:rPr>
              <w:t>Publish our</w:t>
            </w:r>
            <w:r w:rsidR="00B00C12">
              <w:rPr>
                <w:rFonts w:ascii="Gill Sans Nova" w:eastAsiaTheme="majorEastAsia" w:hAnsi="Gill Sans Nova" w:cs="Arial"/>
                <w:sz w:val="24"/>
                <w:szCs w:val="24"/>
              </w:rPr>
              <w:t xml:space="preserve"> policy summary and FAQs document</w:t>
            </w:r>
          </w:p>
          <w:p w14:paraId="7C2D6E20" w14:textId="7DB8D5D4" w:rsidR="00B00C12" w:rsidRPr="0063770E" w:rsidRDefault="00B00C12" w:rsidP="0063770E">
            <w:pPr>
              <w:pStyle w:val="ListParagraph"/>
              <w:numPr>
                <w:ilvl w:val="0"/>
                <w:numId w:val="22"/>
              </w:numPr>
              <w:spacing w:after="0" w:line="240" w:lineRule="auto"/>
              <w:rPr>
                <w:rFonts w:ascii="Gill Sans Nova" w:eastAsiaTheme="majorEastAsia" w:hAnsi="Gill Sans Nova" w:cs="Arial"/>
                <w:sz w:val="24"/>
                <w:szCs w:val="24"/>
              </w:rPr>
            </w:pPr>
            <w:r>
              <w:rPr>
                <w:rFonts w:ascii="Gill Sans Nova" w:eastAsiaTheme="majorEastAsia" w:hAnsi="Gill Sans Nova" w:cs="Arial"/>
                <w:sz w:val="24"/>
                <w:szCs w:val="24"/>
              </w:rPr>
              <w:t>Update our internal process for dealing with requests from April 2027</w:t>
            </w:r>
          </w:p>
        </w:tc>
      </w:tr>
      <w:tr w:rsidR="00791143" w:rsidRPr="009D6F5E" w14:paraId="3CB0C9C7" w14:textId="77777777" w:rsidTr="00E275DE">
        <w:tc>
          <w:tcPr>
            <w:tcW w:w="2405" w:type="dxa"/>
            <w:shd w:val="clear" w:color="auto" w:fill="1F3864"/>
          </w:tcPr>
          <w:p w14:paraId="2E596E5A" w14:textId="77777777" w:rsidR="00791143" w:rsidRPr="009D6F5E" w:rsidRDefault="00791143" w:rsidP="00E275DE">
            <w:pPr>
              <w:spacing w:after="0" w:line="240" w:lineRule="auto"/>
              <w:rPr>
                <w:rFonts w:ascii="Gill Sans MT" w:hAnsi="Gill Sans MT"/>
                <w:b/>
                <w:color w:val="FFFFFF"/>
              </w:rPr>
            </w:pPr>
            <w:r w:rsidRPr="009D6F5E">
              <w:rPr>
                <w:rFonts w:ascii="Gill Sans MT" w:hAnsi="Gill Sans MT"/>
                <w:b/>
                <w:color w:val="FFFFFF"/>
              </w:rPr>
              <w:t xml:space="preserve">The KPIs associated with this policy are: </w:t>
            </w:r>
          </w:p>
          <w:p w14:paraId="37EB348F" w14:textId="77777777" w:rsidR="00791143" w:rsidRPr="009D6F5E" w:rsidRDefault="00791143" w:rsidP="00E275DE">
            <w:pPr>
              <w:spacing w:after="0" w:line="240" w:lineRule="auto"/>
              <w:rPr>
                <w:rFonts w:ascii="Gill Sans MT" w:hAnsi="Gill Sans MT"/>
                <w:b/>
                <w:color w:val="FFFFFF"/>
              </w:rPr>
            </w:pPr>
          </w:p>
        </w:tc>
        <w:tc>
          <w:tcPr>
            <w:tcW w:w="6804" w:type="dxa"/>
          </w:tcPr>
          <w:p w14:paraId="1AD41E82" w14:textId="70472F9E" w:rsidR="00791143" w:rsidRPr="009D6F5E" w:rsidRDefault="00B00C12" w:rsidP="00791143">
            <w:pPr>
              <w:spacing w:after="0" w:line="240" w:lineRule="auto"/>
              <w:contextualSpacing/>
              <w:rPr>
                <w:rFonts w:ascii="Gill Sans MT" w:eastAsiaTheme="majorEastAsia" w:hAnsi="Gill Sans MT" w:cs="Arial"/>
                <w:sz w:val="24"/>
                <w:szCs w:val="24"/>
              </w:rPr>
            </w:pPr>
            <w:r>
              <w:rPr>
                <w:rFonts w:ascii="Gill Sans MT" w:eastAsiaTheme="majorEastAsia" w:hAnsi="Gill Sans MT" w:cs="Arial"/>
                <w:sz w:val="24"/>
                <w:szCs w:val="24"/>
              </w:rPr>
              <w:t>[Consider creating a new KPI for dealing with requests within the timeframe, from April 2027</w:t>
            </w:r>
            <w:r w:rsidR="00B24580">
              <w:rPr>
                <w:rFonts w:ascii="Gill Sans MT" w:eastAsiaTheme="majorEastAsia" w:hAnsi="Gill Sans MT" w:cs="Arial"/>
                <w:sz w:val="24"/>
                <w:szCs w:val="24"/>
              </w:rPr>
              <w:t>.]</w:t>
            </w:r>
          </w:p>
          <w:p w14:paraId="57CBB377" w14:textId="358C29B4" w:rsidR="00791143" w:rsidRPr="009D6F5E" w:rsidRDefault="00791143" w:rsidP="00E275DE">
            <w:pPr>
              <w:spacing w:after="0" w:line="240" w:lineRule="auto"/>
              <w:contextualSpacing/>
              <w:rPr>
                <w:rFonts w:ascii="Gill Sans MT" w:eastAsiaTheme="majorEastAsia" w:hAnsi="Gill Sans MT" w:cs="Arial"/>
                <w:sz w:val="24"/>
                <w:szCs w:val="24"/>
              </w:rPr>
            </w:pPr>
          </w:p>
        </w:tc>
      </w:tr>
      <w:tr w:rsidR="00791143" w:rsidRPr="00694DC8" w14:paraId="2E870BD8" w14:textId="77777777" w:rsidTr="00E275DE">
        <w:tc>
          <w:tcPr>
            <w:tcW w:w="2405" w:type="dxa"/>
            <w:shd w:val="clear" w:color="auto" w:fill="1F3864"/>
          </w:tcPr>
          <w:p w14:paraId="42D9EB6D" w14:textId="0E06896A" w:rsidR="00791143" w:rsidRDefault="00791143" w:rsidP="00E275DE">
            <w:pPr>
              <w:rPr>
                <w:rFonts w:ascii="Gill Sans MT" w:hAnsi="Gill Sans MT"/>
                <w:b/>
                <w:bCs/>
                <w:color w:val="FFFFFF" w:themeColor="background1"/>
              </w:rPr>
            </w:pPr>
            <w:r>
              <w:rPr>
                <w:rFonts w:ascii="Gill Sans MT" w:hAnsi="Gill Sans MT"/>
                <w:b/>
                <w:bCs/>
                <w:color w:val="FFFFFF" w:themeColor="background1"/>
              </w:rPr>
              <w:t xml:space="preserve">Assurance provided by: </w:t>
            </w:r>
          </w:p>
          <w:p w14:paraId="3D298AFE" w14:textId="77777777" w:rsidR="00791143" w:rsidRPr="00694DC8" w:rsidRDefault="00791143" w:rsidP="00E275DE">
            <w:pPr>
              <w:rPr>
                <w:rFonts w:ascii="Gill Sans MT" w:hAnsi="Gill Sans MT"/>
                <w:b/>
                <w:bCs/>
                <w:color w:val="FFFFFF" w:themeColor="background1"/>
              </w:rPr>
            </w:pPr>
          </w:p>
        </w:tc>
        <w:tc>
          <w:tcPr>
            <w:tcW w:w="6804" w:type="dxa"/>
          </w:tcPr>
          <w:p w14:paraId="7DC5F64E" w14:textId="500DB520" w:rsidR="00791143" w:rsidRPr="00694DC8" w:rsidRDefault="00B24580" w:rsidP="00E275DE">
            <w:pPr>
              <w:rPr>
                <w:rFonts w:ascii="Gill Sans MT" w:eastAsiaTheme="majorEastAsia" w:hAnsi="Gill Sans MT" w:cs="Arial"/>
                <w:sz w:val="24"/>
                <w:szCs w:val="24"/>
              </w:rPr>
            </w:pPr>
            <w:r>
              <w:rPr>
                <w:rFonts w:ascii="Gill Sans MT" w:eastAsiaTheme="majorEastAsia" w:hAnsi="Gill Sans MT" w:cs="Arial"/>
                <w:sz w:val="24"/>
                <w:szCs w:val="24"/>
              </w:rPr>
              <w:t>Biennial review of published documentation against the publication scheme.</w:t>
            </w:r>
          </w:p>
        </w:tc>
      </w:tr>
      <w:tr w:rsidR="00791143" w:rsidRPr="009D6F5E" w14:paraId="3B1F61F1" w14:textId="77777777" w:rsidTr="00E275DE">
        <w:tc>
          <w:tcPr>
            <w:tcW w:w="2405" w:type="dxa"/>
            <w:shd w:val="clear" w:color="auto" w:fill="1F3864"/>
          </w:tcPr>
          <w:p w14:paraId="6539A032" w14:textId="77777777" w:rsidR="00791143" w:rsidRPr="009D6F5E" w:rsidRDefault="00791143" w:rsidP="00E275DE">
            <w:pPr>
              <w:spacing w:after="0" w:line="240" w:lineRule="auto"/>
              <w:rPr>
                <w:rFonts w:ascii="Gill Sans MT" w:hAnsi="Gill Sans MT"/>
                <w:b/>
                <w:color w:val="FFFFFF"/>
              </w:rPr>
            </w:pPr>
            <w:r w:rsidRPr="009D6F5E">
              <w:rPr>
                <w:rFonts w:ascii="Gill Sans MT" w:hAnsi="Gill Sans MT"/>
                <w:b/>
                <w:color w:val="FFFFFF"/>
              </w:rPr>
              <w:t xml:space="preserve">Policy approved by: </w:t>
            </w:r>
          </w:p>
          <w:p w14:paraId="6EC39440" w14:textId="77777777" w:rsidR="00791143" w:rsidRPr="009D6F5E" w:rsidRDefault="00791143" w:rsidP="00E275DE">
            <w:pPr>
              <w:spacing w:after="0" w:line="240" w:lineRule="auto"/>
              <w:rPr>
                <w:rFonts w:ascii="Gill Sans MT" w:hAnsi="Gill Sans MT"/>
                <w:b/>
                <w:color w:val="FFFFFF"/>
              </w:rPr>
            </w:pPr>
          </w:p>
          <w:p w14:paraId="601B3F47" w14:textId="77777777" w:rsidR="00791143" w:rsidRDefault="00791143" w:rsidP="00E275DE">
            <w:pPr>
              <w:spacing w:after="0" w:line="240" w:lineRule="auto"/>
              <w:rPr>
                <w:rFonts w:ascii="Gill Sans MT" w:hAnsi="Gill Sans MT"/>
                <w:b/>
                <w:color w:val="FFFFFF"/>
              </w:rPr>
            </w:pPr>
            <w:r w:rsidRPr="009D6F5E">
              <w:rPr>
                <w:rFonts w:ascii="Gill Sans MT" w:hAnsi="Gill Sans MT"/>
                <w:b/>
                <w:color w:val="FFFFFF"/>
              </w:rPr>
              <w:t xml:space="preserve">Due to be reviewed: </w:t>
            </w:r>
          </w:p>
          <w:p w14:paraId="10577384" w14:textId="77777777" w:rsidR="00791143" w:rsidRPr="009D6F5E" w:rsidRDefault="00791143" w:rsidP="00E275DE">
            <w:pPr>
              <w:spacing w:after="0" w:line="240" w:lineRule="auto"/>
              <w:rPr>
                <w:rFonts w:ascii="Gill Sans MT" w:hAnsi="Gill Sans MT"/>
                <w:b/>
                <w:color w:val="FFFFFF"/>
              </w:rPr>
            </w:pPr>
          </w:p>
        </w:tc>
        <w:tc>
          <w:tcPr>
            <w:tcW w:w="6804" w:type="dxa"/>
          </w:tcPr>
          <w:p w14:paraId="05F757F0" w14:textId="04E49DE5" w:rsidR="00791143" w:rsidRDefault="00791143" w:rsidP="00E275DE">
            <w:pPr>
              <w:spacing w:after="0" w:line="240" w:lineRule="auto"/>
              <w:rPr>
                <w:rFonts w:ascii="Gill Sans MT" w:eastAsiaTheme="majorEastAsia" w:hAnsi="Gill Sans MT" w:cs="Arial"/>
                <w:sz w:val="24"/>
                <w:szCs w:val="24"/>
              </w:rPr>
            </w:pPr>
            <w:r w:rsidRPr="00791143">
              <w:rPr>
                <w:rFonts w:ascii="Gill Sans MT" w:eastAsiaTheme="majorEastAsia" w:hAnsi="Gill Sans MT" w:cs="Arial"/>
                <w:sz w:val="24"/>
                <w:szCs w:val="24"/>
                <w:highlight w:val="yellow"/>
              </w:rPr>
              <w:t xml:space="preserve">Board </w:t>
            </w:r>
            <w:proofErr w:type="gramStart"/>
            <w:r w:rsidRPr="00791143">
              <w:rPr>
                <w:rFonts w:ascii="Gill Sans MT" w:eastAsiaTheme="majorEastAsia" w:hAnsi="Gill Sans MT" w:cs="Arial"/>
                <w:sz w:val="24"/>
                <w:szCs w:val="24"/>
                <w:highlight w:val="yellow"/>
              </w:rPr>
              <w:t>[  ]</w:t>
            </w:r>
            <w:proofErr w:type="gramEnd"/>
          </w:p>
          <w:p w14:paraId="7CF54283" w14:textId="77777777" w:rsidR="00791143" w:rsidRDefault="00791143" w:rsidP="00E275DE">
            <w:pPr>
              <w:spacing w:after="0" w:line="240" w:lineRule="auto"/>
              <w:rPr>
                <w:rFonts w:ascii="Gill Sans MT" w:eastAsiaTheme="majorEastAsia" w:hAnsi="Gill Sans MT" w:cs="Arial"/>
                <w:sz w:val="24"/>
                <w:szCs w:val="24"/>
              </w:rPr>
            </w:pPr>
          </w:p>
          <w:p w14:paraId="6805A1DC" w14:textId="6AF055E4" w:rsidR="00791143" w:rsidRPr="009D6F5E" w:rsidRDefault="00791143" w:rsidP="00E275DE">
            <w:pPr>
              <w:spacing w:after="0" w:line="240" w:lineRule="auto"/>
              <w:rPr>
                <w:rFonts w:ascii="Gill Sans MT" w:eastAsiaTheme="majorEastAsia" w:hAnsi="Gill Sans MT" w:cs="Arial"/>
                <w:sz w:val="24"/>
                <w:szCs w:val="24"/>
              </w:rPr>
            </w:pPr>
            <w:r>
              <w:rPr>
                <w:rFonts w:ascii="Gill Sans MT" w:eastAsiaTheme="majorEastAsia" w:hAnsi="Gill Sans MT" w:cs="Arial"/>
                <w:sz w:val="24"/>
                <w:szCs w:val="24"/>
              </w:rPr>
              <w:t>1/2/3 years</w:t>
            </w:r>
          </w:p>
        </w:tc>
      </w:tr>
      <w:tr w:rsidR="00791143" w:rsidRPr="009D6F5E" w14:paraId="3C14CFC1" w14:textId="77777777" w:rsidTr="00E275DE">
        <w:tc>
          <w:tcPr>
            <w:tcW w:w="2405" w:type="dxa"/>
            <w:shd w:val="clear" w:color="auto" w:fill="1F3864"/>
          </w:tcPr>
          <w:p w14:paraId="4BEFD466" w14:textId="77777777" w:rsidR="00791143" w:rsidRDefault="00791143" w:rsidP="00E275DE">
            <w:pPr>
              <w:spacing w:after="0" w:line="240" w:lineRule="auto"/>
              <w:rPr>
                <w:rFonts w:ascii="Gill Sans MT" w:hAnsi="Gill Sans MT"/>
                <w:b/>
                <w:color w:val="FFFFFF"/>
              </w:rPr>
            </w:pPr>
            <w:r>
              <w:rPr>
                <w:rFonts w:ascii="Gill Sans MT" w:hAnsi="Gill Sans MT"/>
                <w:b/>
                <w:color w:val="FFFFFF"/>
              </w:rPr>
              <w:t>Related policies:</w:t>
            </w:r>
            <w:r w:rsidRPr="009D6F5E">
              <w:rPr>
                <w:rFonts w:ascii="Gill Sans MT" w:hAnsi="Gill Sans MT"/>
                <w:b/>
                <w:color w:val="FFFFFF"/>
              </w:rPr>
              <w:t xml:space="preserve"> </w:t>
            </w:r>
          </w:p>
          <w:p w14:paraId="7D840281" w14:textId="77777777" w:rsidR="00791143" w:rsidRDefault="00791143" w:rsidP="00E275DE">
            <w:pPr>
              <w:spacing w:after="0" w:line="240" w:lineRule="auto"/>
              <w:rPr>
                <w:rFonts w:ascii="Gill Sans MT" w:hAnsi="Gill Sans MT"/>
                <w:b/>
                <w:color w:val="FFFFFF"/>
              </w:rPr>
            </w:pPr>
          </w:p>
          <w:p w14:paraId="42EAAC94" w14:textId="77777777" w:rsidR="00791143" w:rsidRDefault="00791143" w:rsidP="00E275DE">
            <w:pPr>
              <w:spacing w:after="0" w:line="240" w:lineRule="auto"/>
              <w:rPr>
                <w:rFonts w:ascii="Gill Sans MT" w:hAnsi="Gill Sans MT"/>
                <w:b/>
                <w:color w:val="FFFFFF"/>
              </w:rPr>
            </w:pPr>
          </w:p>
          <w:p w14:paraId="4BB125A0" w14:textId="77777777" w:rsidR="00791143" w:rsidRDefault="00791143" w:rsidP="00E275DE">
            <w:pPr>
              <w:spacing w:after="0" w:line="240" w:lineRule="auto"/>
              <w:rPr>
                <w:rFonts w:ascii="Gill Sans MT" w:hAnsi="Gill Sans MT"/>
                <w:b/>
                <w:color w:val="FFFFFF"/>
              </w:rPr>
            </w:pPr>
          </w:p>
          <w:p w14:paraId="3DFD3F68" w14:textId="77777777" w:rsidR="00791143" w:rsidRPr="009D6F5E" w:rsidRDefault="00791143" w:rsidP="00E275DE">
            <w:pPr>
              <w:spacing w:after="0" w:line="240" w:lineRule="auto"/>
              <w:rPr>
                <w:rFonts w:ascii="Gill Sans MT" w:hAnsi="Gill Sans MT"/>
                <w:b/>
                <w:color w:val="FFFFFF"/>
              </w:rPr>
            </w:pPr>
          </w:p>
        </w:tc>
        <w:tc>
          <w:tcPr>
            <w:tcW w:w="6804" w:type="dxa"/>
          </w:tcPr>
          <w:p w14:paraId="1269E06A" w14:textId="6BDE2CE4" w:rsidR="00791143" w:rsidRDefault="00791143" w:rsidP="00E275DE">
            <w:pPr>
              <w:spacing w:after="0" w:line="240" w:lineRule="auto"/>
              <w:rPr>
                <w:rFonts w:ascii="Gill Sans MT" w:eastAsiaTheme="majorEastAsia" w:hAnsi="Gill Sans MT" w:cs="Arial"/>
                <w:sz w:val="24"/>
                <w:szCs w:val="24"/>
              </w:rPr>
            </w:pPr>
            <w:r>
              <w:rPr>
                <w:rFonts w:ascii="Gill Sans MT" w:eastAsiaTheme="majorEastAsia" w:hAnsi="Gill Sans MT" w:cs="Arial"/>
                <w:sz w:val="24"/>
                <w:szCs w:val="24"/>
              </w:rPr>
              <w:t xml:space="preserve"> </w:t>
            </w:r>
          </w:p>
          <w:p w14:paraId="305EB364" w14:textId="40E4C9FA" w:rsidR="00B24580" w:rsidRPr="00B24580" w:rsidRDefault="00B24580" w:rsidP="00B24580">
            <w:pPr>
              <w:rPr>
                <w:rFonts w:ascii="Gill Sans MT" w:eastAsiaTheme="majorEastAsia" w:hAnsi="Gill Sans MT" w:cs="Arial"/>
                <w:sz w:val="24"/>
                <w:szCs w:val="24"/>
              </w:rPr>
            </w:pPr>
          </w:p>
        </w:tc>
      </w:tr>
    </w:tbl>
    <w:p w14:paraId="4512EE48" w14:textId="77777777" w:rsidR="00791143" w:rsidRDefault="00791143"/>
    <w:p w14:paraId="345B391D" w14:textId="77777777" w:rsidR="00515F78" w:rsidRDefault="00515F78">
      <w:pPr>
        <w:sectPr w:rsidR="00515F78" w:rsidSect="00BC393A">
          <w:headerReference w:type="default" r:id="rId10"/>
          <w:pgSz w:w="11906" w:h="16838"/>
          <w:pgMar w:top="1440" w:right="1440" w:bottom="1440" w:left="1440" w:header="708" w:footer="708" w:gutter="0"/>
          <w:cols w:space="708"/>
          <w:docGrid w:linePitch="360"/>
        </w:sectPr>
      </w:pPr>
    </w:p>
    <w:p w14:paraId="6F19F1EC" w14:textId="77777777" w:rsidR="00623063" w:rsidRPr="00623063" w:rsidRDefault="00952770">
      <w:pPr>
        <w:rPr>
          <w:b/>
          <w:bCs/>
        </w:rPr>
      </w:pPr>
      <w:r w:rsidRPr="00623063">
        <w:rPr>
          <w:b/>
          <w:bCs/>
        </w:rPr>
        <w:lastRenderedPageBreak/>
        <w:t xml:space="preserve">Policy Aim </w:t>
      </w:r>
    </w:p>
    <w:p w14:paraId="58692720" w14:textId="77777777" w:rsidR="00623063" w:rsidRDefault="00952770">
      <w:r w:rsidRPr="00952770">
        <w:t xml:space="preserve">This policy aims to ensure that tenants </w:t>
      </w:r>
      <w:proofErr w:type="gramStart"/>
      <w:r w:rsidRPr="00952770">
        <w:t>are able to</w:t>
      </w:r>
      <w:proofErr w:type="gramEnd"/>
      <w:r w:rsidRPr="00952770">
        <w:t xml:space="preserve"> access information from their landlord. The policy sets out how [your organisation] will promote access to information through a formal publication scheme enabling tenants and tenants’ representatives to access information proactively, and to support tenants to make information requests.</w:t>
      </w:r>
    </w:p>
    <w:p w14:paraId="12F19666" w14:textId="592392F5" w:rsidR="00623063" w:rsidRPr="006F6827" w:rsidRDefault="00952770" w:rsidP="00623063">
      <w:pPr>
        <w:pStyle w:val="ListParagraph"/>
        <w:numPr>
          <w:ilvl w:val="0"/>
          <w:numId w:val="23"/>
        </w:numPr>
        <w:rPr>
          <w:b/>
          <w:bCs/>
        </w:rPr>
      </w:pPr>
      <w:r w:rsidRPr="006F6827">
        <w:rPr>
          <w:b/>
          <w:bCs/>
        </w:rPr>
        <w:t xml:space="preserve">Purpose </w:t>
      </w:r>
    </w:p>
    <w:p w14:paraId="154C2AC9" w14:textId="77777777" w:rsidR="00623063" w:rsidRDefault="00952770" w:rsidP="00623063">
      <w:r w:rsidRPr="00952770">
        <w:t xml:space="preserve">This policy sets out how [your organisation] will comply with the government’s Policy Statement entitled the Social Tenant Access to Information Requirements, or “STAIRs”, ensuring transparency, openness and tenant empowerment in being able to hold their landlord to account. </w:t>
      </w:r>
    </w:p>
    <w:p w14:paraId="2077E8FD" w14:textId="3331FFFD" w:rsidR="00623063" w:rsidRPr="006F6827" w:rsidRDefault="00952770" w:rsidP="00623063">
      <w:pPr>
        <w:pStyle w:val="ListParagraph"/>
        <w:numPr>
          <w:ilvl w:val="0"/>
          <w:numId w:val="23"/>
        </w:numPr>
        <w:rPr>
          <w:b/>
          <w:bCs/>
        </w:rPr>
      </w:pPr>
      <w:r w:rsidRPr="006F6827">
        <w:rPr>
          <w:b/>
          <w:bCs/>
        </w:rPr>
        <w:t xml:space="preserve">Scope </w:t>
      </w:r>
    </w:p>
    <w:p w14:paraId="364236D2" w14:textId="77777777" w:rsidR="00623063" w:rsidRDefault="00952770" w:rsidP="00623063">
      <w:r w:rsidRPr="00952770">
        <w:t xml:space="preserve">This policy applies to all employees of [your organisation] [and third parties contracted to provide social housing management services by [your organisation]] as the Private Registered Provider. STAIRs cover the publication of information, responding to information requests, and reviews and complaints. </w:t>
      </w:r>
    </w:p>
    <w:p w14:paraId="510D17DF" w14:textId="7E59A265" w:rsidR="00623063" w:rsidRPr="006F6827" w:rsidRDefault="00952770" w:rsidP="00623063">
      <w:pPr>
        <w:pStyle w:val="ListParagraph"/>
        <w:numPr>
          <w:ilvl w:val="0"/>
          <w:numId w:val="23"/>
        </w:numPr>
        <w:rPr>
          <w:b/>
          <w:bCs/>
        </w:rPr>
      </w:pPr>
      <w:r w:rsidRPr="006F6827">
        <w:rPr>
          <w:b/>
          <w:bCs/>
        </w:rPr>
        <w:t xml:space="preserve">Regulatory Framework </w:t>
      </w:r>
    </w:p>
    <w:p w14:paraId="3A32D81C" w14:textId="77777777" w:rsidR="00623063" w:rsidRDefault="00952770" w:rsidP="00623063">
      <w:r w:rsidRPr="00952770">
        <w:t xml:space="preserve">This policy is based on the Social Tenant Access to Information Requirements (“STAIRs”) introduced under the amended Transparency, Influence and Accountability (“TI&amp;A”) Consumer Standard issued by the Regulator of Social Housing (“RSH”). The Ministry for Housing Communities and Local Government (“MHCLG”) has issued a Direction to RSH requiring it to introduce a new Consumer Standard enabling tenants </w:t>
      </w:r>
      <w:r w:rsidRPr="00952770">
        <w:t xml:space="preserve">to access information held by Private Registered Providers (“PRPs”). Further to a consultation, RSH has issued an amended TI&amp;A Standard under which PRPs are required to comply with the STAIRs Policy Statement, which sets out the requirements for PRPs to issue a Publication Scheme (Chapter 1), and secondly to respond to information requests from tenants and their representatives (Chapter 2). </w:t>
      </w:r>
    </w:p>
    <w:p w14:paraId="07B0000D" w14:textId="77777777" w:rsidR="00ED1132" w:rsidRDefault="00952770" w:rsidP="00623063">
      <w:r w:rsidRPr="00952770">
        <w:t xml:space="preserve">STAIRs </w:t>
      </w:r>
      <w:proofErr w:type="gramStart"/>
      <w:r w:rsidRPr="00952770">
        <w:t>is</w:t>
      </w:r>
      <w:proofErr w:type="gramEnd"/>
      <w:r w:rsidRPr="00952770">
        <w:t xml:space="preserve"> designed to enable tenants and their designated representative to be able to access information which supports tenants to know more about how their services are delivered, either through information disclosed as part of a formal publication scheme or by responding to specific requests for information from tenants. Chapter 1 (requirement to introduce a Publication Scheme) takes effect from 1 October 2026. Chapter 2 (submission of Information Requests) takes effect from 1 April 2027. </w:t>
      </w:r>
    </w:p>
    <w:p w14:paraId="174BAC68" w14:textId="4D21CDCC" w:rsidR="00ED1132" w:rsidRPr="006F6827" w:rsidRDefault="00952770" w:rsidP="00ED1132">
      <w:pPr>
        <w:pStyle w:val="ListParagraph"/>
        <w:numPr>
          <w:ilvl w:val="0"/>
          <w:numId w:val="23"/>
        </w:numPr>
        <w:rPr>
          <w:b/>
          <w:bCs/>
        </w:rPr>
      </w:pPr>
      <w:r w:rsidRPr="006F6827">
        <w:rPr>
          <w:b/>
          <w:bCs/>
        </w:rPr>
        <w:t xml:space="preserve">Policy Principles </w:t>
      </w:r>
    </w:p>
    <w:p w14:paraId="5D352875" w14:textId="77777777" w:rsidR="00ED1132" w:rsidRDefault="00952770" w:rsidP="00ED1132">
      <w:r w:rsidRPr="00952770">
        <w:t xml:space="preserve">STAIRs take a principles-based approach in line with the RSH Consumer Standards. Key principles </w:t>
      </w:r>
      <w:proofErr w:type="gramStart"/>
      <w:r w:rsidRPr="00952770">
        <w:t>include:</w:t>
      </w:r>
      <w:proofErr w:type="gramEnd"/>
      <w:r w:rsidRPr="00952770">
        <w:t xml:space="preserve"> transparency, openness, accountability and tenant involvement in how their services are delivered. Under the publication scheme within Chapter 1 of the Policy Statement providers must proactively publish information which they hold and which fall within one or more of the classes of information set out in Table 1 of the publication scheme. The Policy Statement does not provide a prescriptive list as to precisely which documents landlords are required to provide. Instead, providers retain flexibility as to what information they </w:t>
      </w:r>
      <w:r w:rsidRPr="00952770">
        <w:lastRenderedPageBreak/>
        <w:t xml:space="preserve">may provide </w:t>
      </w:r>
      <w:proofErr w:type="gramStart"/>
      <w:r w:rsidRPr="00952770">
        <w:t>as long as</w:t>
      </w:r>
      <w:proofErr w:type="gramEnd"/>
      <w:r w:rsidRPr="00952770">
        <w:t xml:space="preserve"> they take a proactive approach to publication. The emphasis of the Policy Statement is in favour of disclosure. Chapter 2 of STAIRs sets out that tenants (or their designated representative) may make a request for relevant information to their provider. Relevant information is defined as information relating to the management of a registered provider’s social housing. Providers should proactively respond to requests within 30 days, unless there are reasonable grounds to withhold information, such as where the information amounts to a protected class of information under freedom of information or data protection (or other) laws or where the harm caused by the disclosure would outweigh the benefit in the provider disclosing the information. Providers should provide information irrespective of the reasons for the request or how the information</w:t>
      </w:r>
      <w:r>
        <w:t xml:space="preserve"> </w:t>
      </w:r>
      <w:r w:rsidRPr="00952770">
        <w:t xml:space="preserve">may be used following </w:t>
      </w:r>
      <w:proofErr w:type="gramStart"/>
      <w:r w:rsidRPr="00952770">
        <w:t>disclosure, and</w:t>
      </w:r>
      <w:proofErr w:type="gramEnd"/>
      <w:r w:rsidRPr="00952770">
        <w:t xml:space="preserve"> should disregard any perceived adverse impact or negative publicity which may be caused by the disclosure. The government’s intention to promote transparency and accountability under STAIRs means that PRPs should take a proactive approach to the publication of documents and consider that information ought to be published unless there is a good reason why information ought not to be published. </w:t>
      </w:r>
    </w:p>
    <w:p w14:paraId="40D0D727" w14:textId="26DACE5C" w:rsidR="00ED1132" w:rsidRPr="00547971" w:rsidRDefault="00952770" w:rsidP="00ED1132">
      <w:pPr>
        <w:pStyle w:val="ListParagraph"/>
        <w:numPr>
          <w:ilvl w:val="0"/>
          <w:numId w:val="23"/>
        </w:numPr>
        <w:rPr>
          <w:b/>
          <w:bCs/>
        </w:rPr>
      </w:pPr>
      <w:r w:rsidRPr="00547971">
        <w:rPr>
          <w:b/>
          <w:bCs/>
        </w:rPr>
        <w:t xml:space="preserve">The Requirements </w:t>
      </w:r>
    </w:p>
    <w:p w14:paraId="156A5D37" w14:textId="77777777" w:rsidR="00271DEE" w:rsidRDefault="00952770" w:rsidP="00ED1132">
      <w:r w:rsidRPr="00952770">
        <w:t xml:space="preserve">The STAIRs scheme has two key phases: Chapter 1 Publication Scheme; Chapter 2 Information Requests. Key requirements for each phase are set out in sections (A) and (B) below. </w:t>
      </w:r>
    </w:p>
    <w:p w14:paraId="4B0D2540" w14:textId="77777777" w:rsidR="00271DEE" w:rsidRDefault="00952770" w:rsidP="00ED1132">
      <w:r w:rsidRPr="00952770">
        <w:t xml:space="preserve">Information available under STAIRs is generally available free of charge. Where information is required in a non-electronic format, please contact our [to confirm] team to discuss your requirements. [Your organisation] is committed to ensuring that information is made available in a way that is accessible as possible for all our tenants. </w:t>
      </w:r>
    </w:p>
    <w:p w14:paraId="7B94D548" w14:textId="17C72A2A" w:rsidR="00271DEE" w:rsidRDefault="00952770" w:rsidP="00271DEE">
      <w:pPr>
        <w:pStyle w:val="ListParagraph"/>
        <w:numPr>
          <w:ilvl w:val="0"/>
          <w:numId w:val="24"/>
        </w:numPr>
      </w:pPr>
      <w:r w:rsidRPr="00952770">
        <w:t xml:space="preserve">Publication Scheme (Chapter 1) </w:t>
      </w:r>
    </w:p>
    <w:p w14:paraId="15705BD5" w14:textId="77777777" w:rsidR="00271DEE" w:rsidRDefault="00952770" w:rsidP="00271DEE">
      <w:r w:rsidRPr="00952770">
        <w:t>A template for a Publication Scheme detailing (</w:t>
      </w:r>
      <w:proofErr w:type="spellStart"/>
      <w:r w:rsidRPr="00952770">
        <w:t>i</w:t>
      </w:r>
      <w:proofErr w:type="spellEnd"/>
      <w:r w:rsidRPr="00952770">
        <w:t xml:space="preserve">) what classes of information will be published (ii) how that information will be published is set out in Annex 1 to this policy. </w:t>
      </w:r>
    </w:p>
    <w:p w14:paraId="6B93DFBA" w14:textId="22FADAE8" w:rsidR="00271DEE" w:rsidRDefault="00952770" w:rsidP="00271DEE">
      <w:pPr>
        <w:pStyle w:val="ListParagraph"/>
        <w:numPr>
          <w:ilvl w:val="0"/>
          <w:numId w:val="24"/>
        </w:numPr>
      </w:pPr>
      <w:r w:rsidRPr="00952770">
        <w:t xml:space="preserve">Information Requests (Chapter 2) </w:t>
      </w:r>
    </w:p>
    <w:p w14:paraId="61C6983B" w14:textId="77777777" w:rsidR="00271DEE" w:rsidRDefault="00952770" w:rsidP="00271DEE">
      <w:r w:rsidRPr="00952770">
        <w:t xml:space="preserve">Our process for handling information requests is set out at Annex 2 to this policy. [Your organisation] will maintain a log of all information requests and timelines for responding to requests for reporting and accountability purposes. </w:t>
      </w:r>
    </w:p>
    <w:p w14:paraId="76300AEB" w14:textId="2C1FC113" w:rsidR="00271DEE" w:rsidRPr="00547971" w:rsidRDefault="00952770" w:rsidP="00271DEE">
      <w:pPr>
        <w:pStyle w:val="ListParagraph"/>
        <w:numPr>
          <w:ilvl w:val="0"/>
          <w:numId w:val="23"/>
        </w:numPr>
        <w:rPr>
          <w:b/>
          <w:bCs/>
        </w:rPr>
      </w:pPr>
      <w:r w:rsidRPr="00547971">
        <w:rPr>
          <w:b/>
          <w:bCs/>
        </w:rPr>
        <w:t xml:space="preserve">Out of scope / Withheld information </w:t>
      </w:r>
    </w:p>
    <w:p w14:paraId="0E667AA7" w14:textId="77777777" w:rsidR="00271DEE" w:rsidRDefault="00952770" w:rsidP="00271DEE">
      <w:r w:rsidRPr="00952770">
        <w:t xml:space="preserve">[Your organisation] is not required to create new information to comply with either the publication scheme or information requests. When considering whether the information should be published, [your organisation] will consider if the information comes within the classes of information set out in Table 1 of the Policy Statement. It may be necessary to redact documents prior to publication. </w:t>
      </w:r>
    </w:p>
    <w:p w14:paraId="05671680" w14:textId="77777777" w:rsidR="0098019C" w:rsidRDefault="00952770" w:rsidP="00271DEE">
      <w:r w:rsidRPr="00952770">
        <w:t xml:space="preserve">We have also included in Annex 1 some suggested categories of information which may be out of scope of STAIRs – please note this is not an exhaustive list. When considering an information request under Chapter 2 [your organisation] will consider </w:t>
      </w:r>
      <w:r w:rsidRPr="00952770">
        <w:lastRenderedPageBreak/>
        <w:t xml:space="preserve">whether any information may need to be withheld or redacted in response to your request. Any withholding or redaction of information must be reasonable and in line with the principles set out in paragraphs 14 – 16 of the Policy Statement. </w:t>
      </w:r>
    </w:p>
    <w:p w14:paraId="7438CD0B" w14:textId="77777777" w:rsidR="0098019C" w:rsidRDefault="00952770" w:rsidP="00271DEE">
      <w:r w:rsidRPr="00952770">
        <w:t xml:space="preserve">Annex 2 to this policy sets out how we will respond to requests for information and how we will consider “reasonableness” when assessing whether information should be withheld or redacted. </w:t>
      </w:r>
    </w:p>
    <w:p w14:paraId="3AD52920" w14:textId="77777777" w:rsidR="0098019C" w:rsidRDefault="00952770" w:rsidP="00271DEE">
      <w:r w:rsidRPr="00952770">
        <w:t xml:space="preserve">If, on receipt of any response in relation to your request, you consider that information has been redacted or withheld without a reasonable basis for doing so, we refer you to our review process set out in section 7. </w:t>
      </w:r>
    </w:p>
    <w:p w14:paraId="362C2E77" w14:textId="57FF5602" w:rsidR="0098019C" w:rsidRPr="00547971" w:rsidRDefault="00952770" w:rsidP="0098019C">
      <w:pPr>
        <w:pStyle w:val="ListParagraph"/>
        <w:numPr>
          <w:ilvl w:val="0"/>
          <w:numId w:val="23"/>
        </w:numPr>
        <w:rPr>
          <w:b/>
          <w:bCs/>
        </w:rPr>
      </w:pPr>
      <w:r w:rsidRPr="00547971">
        <w:rPr>
          <w:b/>
          <w:bCs/>
        </w:rPr>
        <w:t xml:space="preserve">Review and Complaints Process </w:t>
      </w:r>
    </w:p>
    <w:p w14:paraId="6F65744B" w14:textId="77777777" w:rsidR="0098019C" w:rsidRDefault="00952770" w:rsidP="0098019C">
      <w:r w:rsidRPr="00952770">
        <w:t xml:space="preserve">If you consider that [your organisation] has not published information or responded to your request for information appropriately or you are otherwise dissatisfied with the handling of your </w:t>
      </w:r>
      <w:proofErr w:type="gramStart"/>
      <w:r w:rsidRPr="00952770">
        <w:t>request</w:t>
      </w:r>
      <w:proofErr w:type="gramEnd"/>
      <w:r w:rsidRPr="00952770">
        <w:t xml:space="preserve"> please contact [enter review contact details] to request a review. A request for a review should generally be made within 3 months of receipt of the original decision. The purpose of any review will be to assess: </w:t>
      </w:r>
    </w:p>
    <w:p w14:paraId="74E76EDD" w14:textId="6D951084" w:rsidR="0098019C" w:rsidRDefault="00952770" w:rsidP="0098019C">
      <w:pPr>
        <w:pStyle w:val="ListParagraph"/>
        <w:numPr>
          <w:ilvl w:val="0"/>
          <w:numId w:val="25"/>
        </w:numPr>
      </w:pPr>
      <w:r w:rsidRPr="00952770">
        <w:t>how we have responded to your request for information (for example, where we may not have provided information in an accessible format</w:t>
      </w:r>
      <w:proofErr w:type="gramStart"/>
      <w:r w:rsidRPr="00952770">
        <w:t>);</w:t>
      </w:r>
      <w:proofErr w:type="gramEnd"/>
      <w:r w:rsidRPr="00952770">
        <w:t xml:space="preserve"> </w:t>
      </w:r>
    </w:p>
    <w:p w14:paraId="7AE7D6D4" w14:textId="77777777" w:rsidR="0098019C" w:rsidRDefault="00952770" w:rsidP="0098019C">
      <w:pPr>
        <w:pStyle w:val="ListParagraph"/>
        <w:numPr>
          <w:ilvl w:val="0"/>
          <w:numId w:val="25"/>
        </w:numPr>
      </w:pPr>
      <w:r w:rsidRPr="00952770">
        <w:t xml:space="preserve">ii. where we have not published relevant information that we may hold and which you believe you may be entitled </w:t>
      </w:r>
      <w:proofErr w:type="gramStart"/>
      <w:r w:rsidRPr="00952770">
        <w:t>to;</w:t>
      </w:r>
      <w:proofErr w:type="gramEnd"/>
      <w:r w:rsidRPr="00952770">
        <w:t xml:space="preserve"> </w:t>
      </w:r>
    </w:p>
    <w:p w14:paraId="67E6C90B" w14:textId="7016373A" w:rsidR="0098019C" w:rsidRDefault="00952770" w:rsidP="0098019C">
      <w:pPr>
        <w:pStyle w:val="ListParagraph"/>
        <w:numPr>
          <w:ilvl w:val="0"/>
          <w:numId w:val="25"/>
        </w:numPr>
      </w:pPr>
      <w:r w:rsidRPr="00952770">
        <w:t>(</w:t>
      </w:r>
      <w:proofErr w:type="gramStart"/>
      <w:r w:rsidRPr="00952770">
        <w:t>where</w:t>
      </w:r>
      <w:proofErr w:type="gramEnd"/>
      <w:r w:rsidRPr="00952770">
        <w:t xml:space="preserve"> we have not complied with timelines for responding to your request and there is no </w:t>
      </w:r>
      <w:r w:rsidRPr="00952770">
        <w:t xml:space="preserve">good reason for us to have applied an </w:t>
      </w:r>
      <w:proofErr w:type="gramStart"/>
      <w:r w:rsidRPr="00952770">
        <w:t>extension;</w:t>
      </w:r>
      <w:proofErr w:type="gramEnd"/>
      <w:r w:rsidRPr="00952770">
        <w:t xml:space="preserve"> </w:t>
      </w:r>
    </w:p>
    <w:p w14:paraId="1A1A18E3" w14:textId="77777777" w:rsidR="0098019C" w:rsidRDefault="00952770" w:rsidP="0098019C">
      <w:pPr>
        <w:pStyle w:val="ListParagraph"/>
        <w:numPr>
          <w:ilvl w:val="0"/>
          <w:numId w:val="25"/>
        </w:numPr>
      </w:pPr>
      <w:r w:rsidRPr="00952770">
        <w:t xml:space="preserve">where we have either withheld or redacted relevant information from disclosure and you disagree with our decision and reasons for this. </w:t>
      </w:r>
    </w:p>
    <w:p w14:paraId="5A12F43B" w14:textId="77777777" w:rsidR="0098019C" w:rsidRDefault="00952770" w:rsidP="0098019C">
      <w:r w:rsidRPr="00952770">
        <w:t xml:space="preserve">We will carry out a review of how we have handled your request (an “internal review”) and aim to respond to your complaint within 30 calendar days of receipt. It may be necessary in exceptional circumstances to extend the timeline for a response – if this is </w:t>
      </w:r>
      <w:proofErr w:type="gramStart"/>
      <w:r w:rsidRPr="00952770">
        <w:t>necessary</w:t>
      </w:r>
      <w:proofErr w:type="gramEnd"/>
      <w:r w:rsidRPr="00952770">
        <w:t xml:space="preserve"> we will let you know at the earliest opportunity. Any extension issued will be reasonable and kept to a minimum.</w:t>
      </w:r>
      <w:r w:rsidR="00BA38D9">
        <w:t xml:space="preserve"> </w:t>
      </w:r>
    </w:p>
    <w:p w14:paraId="7015AFA3" w14:textId="77777777" w:rsidR="0098019C" w:rsidRDefault="00BA38D9" w:rsidP="0098019C">
      <w:r w:rsidRPr="00BA38D9">
        <w:t xml:space="preserve">If you are not happy with our response to your review request, you are able to escalate your complaint directly to the Housing Ombudsman under the terms of the Housing Ombudsman Scheme. The Ombudsman’s complaints scheme is available at [website details to be entered once HO publishes STAIRs complaints scheme]. Any complaint to the Ombudsman should generally be made within 3 months of the outcome of your review. </w:t>
      </w:r>
    </w:p>
    <w:p w14:paraId="1A4238DD" w14:textId="77777777" w:rsidR="0098019C" w:rsidRDefault="00BA38D9" w:rsidP="0098019C">
      <w:r w:rsidRPr="00BA38D9">
        <w:t xml:space="preserve">Only matters relating to STAIRs (i.e. the publication of information under Chapter 1 or information requests under Chapter 2) can be addressed as part of a STAIRs review process and then by complaint to the Housing Ombudsman. Please note that if your concern relates to an alleged breach of data protection legislation you should inform us that your issue concerns a data protection complaint, which would then be dealt with via our usual complaints process for data protection matters. </w:t>
      </w:r>
    </w:p>
    <w:p w14:paraId="1491E854" w14:textId="3C8AA2ED" w:rsidR="0098019C" w:rsidRPr="00547971" w:rsidRDefault="00BA38D9" w:rsidP="0098019C">
      <w:pPr>
        <w:pStyle w:val="ListParagraph"/>
        <w:numPr>
          <w:ilvl w:val="0"/>
          <w:numId w:val="23"/>
        </w:numPr>
        <w:rPr>
          <w:b/>
          <w:bCs/>
        </w:rPr>
      </w:pPr>
      <w:r w:rsidRPr="00547971">
        <w:rPr>
          <w:b/>
          <w:bCs/>
        </w:rPr>
        <w:lastRenderedPageBreak/>
        <w:t xml:space="preserve">Data Protection and Security </w:t>
      </w:r>
    </w:p>
    <w:p w14:paraId="5667B709" w14:textId="77777777" w:rsidR="0098019C" w:rsidRDefault="00BA38D9" w:rsidP="0098019C">
      <w:r w:rsidRPr="00BA38D9">
        <w:t xml:space="preserve">Data protection laws are directly applicable to housing providers. This means that where any information requested amounts to personal </w:t>
      </w:r>
      <w:proofErr w:type="gramStart"/>
      <w:r w:rsidRPr="00BA38D9">
        <w:t>data, or</w:t>
      </w:r>
      <w:proofErr w:type="gramEnd"/>
      <w:r w:rsidRPr="00BA38D9">
        <w:t xml:space="preserve"> may not be identifiable personal data in isolation but could amount to identifiable personal data when combined with other information, this information may be withheld from disclosure in compliance with data protection laws. Any requested information which amounts to personally identifiable data will not be disclosable under STAIRs but may be disclosed under data protection laws as a subject access request, where information is sought by the tenant about themselves. Where we consider that your request amounts to request for personal </w:t>
      </w:r>
      <w:proofErr w:type="gramStart"/>
      <w:r w:rsidRPr="00BA38D9">
        <w:t>data</w:t>
      </w:r>
      <w:proofErr w:type="gramEnd"/>
      <w:r w:rsidRPr="00BA38D9">
        <w:t xml:space="preserve"> we will process your request in line with our subject access requests policy available at [please enter details of your DSAR policy here]. </w:t>
      </w:r>
    </w:p>
    <w:p w14:paraId="00A81391" w14:textId="77777777" w:rsidR="0098019C" w:rsidRDefault="00BA38D9" w:rsidP="0098019C">
      <w:r w:rsidRPr="00BA38D9">
        <w:t xml:space="preserve">For further information as to how we handle your personal data, please see our privacy policy at [enter website address for your organisation’s privacy policy]. </w:t>
      </w:r>
    </w:p>
    <w:p w14:paraId="5B003E2A" w14:textId="335DC83F" w:rsidR="0098019C" w:rsidRPr="00547971" w:rsidRDefault="00BA38D9" w:rsidP="0098019C">
      <w:pPr>
        <w:pStyle w:val="ListParagraph"/>
        <w:numPr>
          <w:ilvl w:val="0"/>
          <w:numId w:val="23"/>
        </w:numPr>
        <w:rPr>
          <w:b/>
          <w:bCs/>
        </w:rPr>
      </w:pPr>
      <w:r w:rsidRPr="00547971">
        <w:rPr>
          <w:b/>
          <w:bCs/>
        </w:rPr>
        <w:t xml:space="preserve">Responsibilities </w:t>
      </w:r>
    </w:p>
    <w:p w14:paraId="5011DBBE" w14:textId="77777777" w:rsidR="00812600" w:rsidRDefault="00BA38D9" w:rsidP="0098019C">
      <w:r w:rsidRPr="00BA38D9">
        <w:t xml:space="preserve">Overall responsibility for this policy lies with [enter senior manager role responsible for this policy]; day to day implementation of this policy lies with [enter job role of individual with responsibility for this policy]. All staff are required to familiarise themselves with the wording and obligations listed under this policy. </w:t>
      </w:r>
    </w:p>
    <w:p w14:paraId="4A3572C8" w14:textId="7F814EC6" w:rsidR="00812600" w:rsidRPr="00547971" w:rsidRDefault="00812600" w:rsidP="00812600">
      <w:pPr>
        <w:pStyle w:val="ListParagraph"/>
        <w:numPr>
          <w:ilvl w:val="0"/>
          <w:numId w:val="23"/>
        </w:numPr>
        <w:rPr>
          <w:b/>
          <w:bCs/>
        </w:rPr>
      </w:pPr>
      <w:r w:rsidRPr="00547971">
        <w:rPr>
          <w:b/>
          <w:bCs/>
        </w:rPr>
        <w:t xml:space="preserve">Monitoring and Review </w:t>
      </w:r>
    </w:p>
    <w:p w14:paraId="292E7B39" w14:textId="77777777" w:rsidR="00547971" w:rsidRDefault="00812600" w:rsidP="00812600">
      <w:r w:rsidRPr="00812600">
        <w:t xml:space="preserve">This policy and the STAIRs scheme will be reviewed [annually / regularly] to ensure </w:t>
      </w:r>
      <w:r w:rsidRPr="00812600">
        <w:t>accuracy and compliance. Audits of the scheme will be carried out on an [annual] basis.</w:t>
      </w:r>
      <w:r w:rsidRPr="00812600">
        <w:t xml:space="preserve"> </w:t>
      </w:r>
    </w:p>
    <w:p w14:paraId="2C1E32AF" w14:textId="77777777" w:rsidR="00547971" w:rsidRPr="00547971" w:rsidRDefault="00BA38D9" w:rsidP="00812600">
      <w:pPr>
        <w:rPr>
          <w:b/>
          <w:bCs/>
        </w:rPr>
      </w:pPr>
      <w:r w:rsidRPr="00547971">
        <w:rPr>
          <w:b/>
          <w:bCs/>
        </w:rPr>
        <w:t xml:space="preserve">Policy Review and Oversight Information </w:t>
      </w:r>
    </w:p>
    <w:p w14:paraId="04F0CE61" w14:textId="48B6E93A" w:rsidR="00547971" w:rsidRDefault="00BA38D9" w:rsidP="00812600">
      <w:r w:rsidRPr="00BA38D9">
        <w:t xml:space="preserve">Document Author: [Name] </w:t>
      </w:r>
    </w:p>
    <w:p w14:paraId="595950F2" w14:textId="77777777" w:rsidR="00547971" w:rsidRDefault="00BA38D9" w:rsidP="00812600">
      <w:r w:rsidRPr="00BA38D9">
        <w:t xml:space="preserve">Document Owner: [Position] </w:t>
      </w:r>
    </w:p>
    <w:p w14:paraId="0F2E4364" w14:textId="77777777" w:rsidR="00547971" w:rsidRDefault="00BA38D9" w:rsidP="00812600">
      <w:r w:rsidRPr="00BA38D9">
        <w:t xml:space="preserve">Legal Advice: [Details] </w:t>
      </w:r>
    </w:p>
    <w:p w14:paraId="1F45E6C9" w14:textId="77777777" w:rsidR="00547971" w:rsidRDefault="00BA38D9" w:rsidP="00812600">
      <w:r w:rsidRPr="00BA38D9">
        <w:t xml:space="preserve">Consultation: [Details] </w:t>
      </w:r>
    </w:p>
    <w:p w14:paraId="1C860064" w14:textId="77777777" w:rsidR="00547971" w:rsidRDefault="00BA38D9" w:rsidP="00812600">
      <w:r w:rsidRPr="00BA38D9">
        <w:t xml:space="preserve">Approved by: [Board/Committee] </w:t>
      </w:r>
    </w:p>
    <w:p w14:paraId="6519701B" w14:textId="77777777" w:rsidR="00547971" w:rsidRDefault="00BA38D9" w:rsidP="00812600">
      <w:r w:rsidRPr="00BA38D9">
        <w:t xml:space="preserve">Review Date: [Date] </w:t>
      </w:r>
    </w:p>
    <w:p w14:paraId="2FF7990A" w14:textId="77777777" w:rsidR="00547971" w:rsidRPr="00547971" w:rsidRDefault="00BA38D9" w:rsidP="00812600">
      <w:pPr>
        <w:rPr>
          <w:b/>
          <w:bCs/>
        </w:rPr>
      </w:pPr>
      <w:r w:rsidRPr="00547971">
        <w:rPr>
          <w:b/>
          <w:bCs/>
        </w:rPr>
        <w:t xml:space="preserve">Equality Impact Assessment Summary </w:t>
      </w:r>
    </w:p>
    <w:p w14:paraId="02EA646C" w14:textId="1BEEB738" w:rsidR="00B24580" w:rsidRDefault="00BA38D9" w:rsidP="00812600">
      <w:r w:rsidRPr="00BA38D9">
        <w:t>This policy promotes equality by giving all tenants equal access to social housing information. No adverse impact was identified for protected groups [OR A full Equality Impact Assessment has been undertaken and the following risks identified: list risks here […]] However these risks are outweighed by the need for tenants to be able to access information held by their landlord and to scrutinise their landlord’s performance in delivering housing management services.</w:t>
      </w:r>
    </w:p>
    <w:p w14:paraId="6BFA1A6F" w14:textId="77777777" w:rsidR="006F6827" w:rsidRDefault="006F6827">
      <w:pPr>
        <w:rPr>
          <w:b/>
          <w:bCs/>
        </w:rPr>
      </w:pPr>
      <w:r>
        <w:rPr>
          <w:b/>
          <w:bCs/>
        </w:rPr>
        <w:br w:type="page"/>
      </w:r>
    </w:p>
    <w:sectPr w:rsidR="006F6827" w:rsidSect="00997F8B">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6A384" w14:textId="77777777" w:rsidR="00A04876" w:rsidRDefault="00A04876" w:rsidP="00791143">
      <w:pPr>
        <w:spacing w:after="0" w:line="240" w:lineRule="auto"/>
      </w:pPr>
      <w:r>
        <w:separator/>
      </w:r>
    </w:p>
  </w:endnote>
  <w:endnote w:type="continuationSeparator" w:id="0">
    <w:p w14:paraId="3451B04D" w14:textId="77777777" w:rsidR="00A04876" w:rsidRDefault="00A04876" w:rsidP="00791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ill Sans Nova">
    <w:charset w:val="00"/>
    <w:family w:val="swiss"/>
    <w:pitch w:val="variable"/>
    <w:sig w:usb0="8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A6BDB" w14:textId="77777777" w:rsidR="00A04876" w:rsidRDefault="00A04876" w:rsidP="00791143">
      <w:pPr>
        <w:spacing w:after="0" w:line="240" w:lineRule="auto"/>
      </w:pPr>
      <w:r>
        <w:separator/>
      </w:r>
    </w:p>
  </w:footnote>
  <w:footnote w:type="continuationSeparator" w:id="0">
    <w:p w14:paraId="7BB621A7" w14:textId="77777777" w:rsidR="00A04876" w:rsidRDefault="00A04876" w:rsidP="007911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952E" w14:textId="03364D6F" w:rsidR="00791143" w:rsidRDefault="00791143" w:rsidP="00791143">
    <w:pPr>
      <w:pStyle w:val="Header"/>
      <w:jc w:val="right"/>
    </w:pPr>
    <w:r>
      <w:rPr>
        <w:noProof/>
        <w14:ligatures w14:val="standardContextual"/>
      </w:rPr>
      <w:drawing>
        <wp:inline distT="0" distB="0" distL="0" distR="0" wp14:anchorId="55454941" wp14:editId="4D4447DD">
          <wp:extent cx="1572256" cy="963110"/>
          <wp:effectExtent l="0" t="0" r="0" b="8890"/>
          <wp:docPr id="510660247"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906477"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5134" cy="9648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0EBE"/>
    <w:multiLevelType w:val="hybridMultilevel"/>
    <w:tmpl w:val="6B60AE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D1341E7"/>
    <w:multiLevelType w:val="multilevel"/>
    <w:tmpl w:val="FFF6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DD219B"/>
    <w:multiLevelType w:val="multilevel"/>
    <w:tmpl w:val="F86E5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987F4C"/>
    <w:multiLevelType w:val="hybridMultilevel"/>
    <w:tmpl w:val="AE7E9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B148BB"/>
    <w:multiLevelType w:val="hybridMultilevel"/>
    <w:tmpl w:val="DF16F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9B3320"/>
    <w:multiLevelType w:val="hybridMultilevel"/>
    <w:tmpl w:val="2F60E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04728D"/>
    <w:multiLevelType w:val="multilevel"/>
    <w:tmpl w:val="BF8E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514A0D"/>
    <w:multiLevelType w:val="hybridMultilevel"/>
    <w:tmpl w:val="0E74C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6A37F0"/>
    <w:multiLevelType w:val="hybridMultilevel"/>
    <w:tmpl w:val="60783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593AED"/>
    <w:multiLevelType w:val="multilevel"/>
    <w:tmpl w:val="A7FAC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262E11"/>
    <w:multiLevelType w:val="hybridMultilevel"/>
    <w:tmpl w:val="F72E4BA8"/>
    <w:lvl w:ilvl="0" w:tplc="944E07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920105"/>
    <w:multiLevelType w:val="multilevel"/>
    <w:tmpl w:val="B91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AA0748"/>
    <w:multiLevelType w:val="multilevel"/>
    <w:tmpl w:val="27E4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D227EE"/>
    <w:multiLevelType w:val="multilevel"/>
    <w:tmpl w:val="3028E464"/>
    <w:lvl w:ilvl="0">
      <w:start w:val="1"/>
      <w:numFmt w:val="decimal"/>
      <w:lvlText w:val="%1."/>
      <w:lvlJc w:val="left"/>
      <w:pPr>
        <w:ind w:left="720" w:hanging="360"/>
      </w:pPr>
      <w:rPr>
        <w:rFonts w:ascii="Gill Sans MT" w:eastAsia="Times New Roman" w:hAnsi="Gill Sans MT" w:cs="Times New Roman"/>
        <w:b w:val="0"/>
        <w:sz w:val="24"/>
      </w:rPr>
    </w:lvl>
    <w:lvl w:ilvl="1">
      <w:start w:val="1"/>
      <w:numFmt w:val="decimal"/>
      <w:isLgl/>
      <w:lvlText w:val="%1.%2"/>
      <w:lvlJc w:val="left"/>
      <w:pPr>
        <w:ind w:left="1365" w:hanging="1005"/>
      </w:pPr>
      <w:rPr>
        <w:rFonts w:hint="default"/>
      </w:rPr>
    </w:lvl>
    <w:lvl w:ilvl="2">
      <w:start w:val="1"/>
      <w:numFmt w:val="bullet"/>
      <w:lvlText w:val=""/>
      <w:lvlJc w:val="left"/>
      <w:pPr>
        <w:ind w:left="1365" w:hanging="1005"/>
      </w:pPr>
      <w:rPr>
        <w:rFonts w:ascii="Wingdings" w:hAnsi="Wingdings" w:hint="default"/>
      </w:rPr>
    </w:lvl>
    <w:lvl w:ilvl="3">
      <w:start w:val="1"/>
      <w:numFmt w:val="decimal"/>
      <w:isLgl/>
      <w:lvlText w:val="%1.%2.%3.%4"/>
      <w:lvlJc w:val="left"/>
      <w:pPr>
        <w:ind w:left="1365" w:hanging="100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2221BE1"/>
    <w:multiLevelType w:val="multilevel"/>
    <w:tmpl w:val="5AF25BB6"/>
    <w:lvl w:ilvl="0">
      <w:start w:val="1"/>
      <w:numFmt w:val="bullet"/>
      <w:lvlText w:val=""/>
      <w:lvlJc w:val="left"/>
      <w:pPr>
        <w:ind w:left="720" w:hanging="360"/>
      </w:pPr>
      <w:rPr>
        <w:rFonts w:ascii="Wingdings" w:hAnsi="Wingdings" w:hint="default"/>
        <w:b w:val="0"/>
        <w:sz w:val="24"/>
      </w:rPr>
    </w:lvl>
    <w:lvl w:ilvl="1">
      <w:start w:val="1"/>
      <w:numFmt w:val="bullet"/>
      <w:lvlText w:val=""/>
      <w:lvlJc w:val="left"/>
      <w:pPr>
        <w:ind w:left="1365" w:hanging="1005"/>
      </w:pPr>
      <w:rPr>
        <w:rFonts w:ascii="Wingdings" w:hAnsi="Wingdings" w:hint="default"/>
      </w:rPr>
    </w:lvl>
    <w:lvl w:ilvl="2">
      <w:start w:val="1"/>
      <w:numFmt w:val="decimal"/>
      <w:isLgl/>
      <w:lvlText w:val="%1.%2.%3"/>
      <w:lvlJc w:val="left"/>
      <w:pPr>
        <w:ind w:left="1365" w:hanging="1005"/>
      </w:pPr>
      <w:rPr>
        <w:rFonts w:hint="default"/>
      </w:rPr>
    </w:lvl>
    <w:lvl w:ilvl="3">
      <w:start w:val="1"/>
      <w:numFmt w:val="decimal"/>
      <w:isLgl/>
      <w:lvlText w:val="%1.%2.%3.%4"/>
      <w:lvlJc w:val="left"/>
      <w:pPr>
        <w:ind w:left="1365" w:hanging="100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63B5F79"/>
    <w:multiLevelType w:val="hybridMultilevel"/>
    <w:tmpl w:val="D2F6D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74485C"/>
    <w:multiLevelType w:val="multilevel"/>
    <w:tmpl w:val="5B729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2D6134"/>
    <w:multiLevelType w:val="multilevel"/>
    <w:tmpl w:val="897A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D1384"/>
    <w:multiLevelType w:val="multilevel"/>
    <w:tmpl w:val="B8228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C95674"/>
    <w:multiLevelType w:val="multilevel"/>
    <w:tmpl w:val="B0121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9E3D26"/>
    <w:multiLevelType w:val="multilevel"/>
    <w:tmpl w:val="471A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7F012C"/>
    <w:multiLevelType w:val="multilevel"/>
    <w:tmpl w:val="F9E0B4A6"/>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22" w15:restartNumberingAfterBreak="0">
    <w:nsid w:val="72783035"/>
    <w:multiLevelType w:val="multilevel"/>
    <w:tmpl w:val="252E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28A6653"/>
    <w:multiLevelType w:val="multilevel"/>
    <w:tmpl w:val="3028E464"/>
    <w:lvl w:ilvl="0">
      <w:start w:val="1"/>
      <w:numFmt w:val="decimal"/>
      <w:lvlText w:val="%1."/>
      <w:lvlJc w:val="left"/>
      <w:pPr>
        <w:ind w:left="360" w:hanging="360"/>
      </w:pPr>
      <w:rPr>
        <w:rFonts w:ascii="Gill Sans MT" w:eastAsia="Times New Roman" w:hAnsi="Gill Sans MT" w:cs="Times New Roman"/>
        <w:b w:val="0"/>
        <w:sz w:val="24"/>
      </w:rPr>
    </w:lvl>
    <w:lvl w:ilvl="1">
      <w:start w:val="1"/>
      <w:numFmt w:val="decimal"/>
      <w:isLgl/>
      <w:lvlText w:val="%1.%2"/>
      <w:lvlJc w:val="left"/>
      <w:pPr>
        <w:ind w:left="1005" w:hanging="1005"/>
      </w:pPr>
      <w:rPr>
        <w:rFonts w:hint="default"/>
      </w:rPr>
    </w:lvl>
    <w:lvl w:ilvl="2">
      <w:start w:val="1"/>
      <w:numFmt w:val="bullet"/>
      <w:lvlText w:val=""/>
      <w:lvlJc w:val="left"/>
      <w:pPr>
        <w:ind w:left="1005" w:hanging="1005"/>
      </w:pPr>
      <w:rPr>
        <w:rFonts w:ascii="Wingdings" w:hAnsi="Wingdings" w:hint="default"/>
      </w:rPr>
    </w:lvl>
    <w:lvl w:ilvl="3">
      <w:start w:val="1"/>
      <w:numFmt w:val="decimal"/>
      <w:isLgl/>
      <w:lvlText w:val="%1.%2.%3.%4"/>
      <w:lvlJc w:val="left"/>
      <w:pPr>
        <w:ind w:left="1005" w:hanging="1005"/>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7611342F"/>
    <w:multiLevelType w:val="hybridMultilevel"/>
    <w:tmpl w:val="1F6A76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6334C2E"/>
    <w:multiLevelType w:val="multilevel"/>
    <w:tmpl w:val="6F1C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3E2C72"/>
    <w:multiLevelType w:val="multilevel"/>
    <w:tmpl w:val="BBFA1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1C08CB"/>
    <w:multiLevelType w:val="hybridMultilevel"/>
    <w:tmpl w:val="AABEB4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99512">
    <w:abstractNumId w:val="13"/>
  </w:num>
  <w:num w:numId="2" w16cid:durableId="2039967336">
    <w:abstractNumId w:val="14"/>
  </w:num>
  <w:num w:numId="3" w16cid:durableId="675807870">
    <w:abstractNumId w:val="22"/>
  </w:num>
  <w:num w:numId="4" w16cid:durableId="1587807828">
    <w:abstractNumId w:val="27"/>
  </w:num>
  <w:num w:numId="5" w16cid:durableId="189952154">
    <w:abstractNumId w:val="7"/>
  </w:num>
  <w:num w:numId="6" w16cid:durableId="212423088">
    <w:abstractNumId w:val="21"/>
  </w:num>
  <w:num w:numId="7" w16cid:durableId="1025717391">
    <w:abstractNumId w:val="4"/>
  </w:num>
  <w:num w:numId="8" w16cid:durableId="1404253869">
    <w:abstractNumId w:val="23"/>
  </w:num>
  <w:num w:numId="9" w16cid:durableId="324168663">
    <w:abstractNumId w:val="25"/>
  </w:num>
  <w:num w:numId="10" w16cid:durableId="764837662">
    <w:abstractNumId w:val="18"/>
  </w:num>
  <w:num w:numId="11" w16cid:durableId="1812751178">
    <w:abstractNumId w:val="19"/>
  </w:num>
  <w:num w:numId="12" w16cid:durableId="717052511">
    <w:abstractNumId w:val="12"/>
  </w:num>
  <w:num w:numId="13" w16cid:durableId="198906198">
    <w:abstractNumId w:val="9"/>
  </w:num>
  <w:num w:numId="14" w16cid:durableId="1225876635">
    <w:abstractNumId w:val="11"/>
  </w:num>
  <w:num w:numId="15" w16cid:durableId="1849102923">
    <w:abstractNumId w:val="16"/>
  </w:num>
  <w:num w:numId="16" w16cid:durableId="276451410">
    <w:abstractNumId w:val="20"/>
  </w:num>
  <w:num w:numId="17" w16cid:durableId="1707483098">
    <w:abstractNumId w:val="1"/>
  </w:num>
  <w:num w:numId="18" w16cid:durableId="1680429719">
    <w:abstractNumId w:val="2"/>
  </w:num>
  <w:num w:numId="19" w16cid:durableId="1196382529">
    <w:abstractNumId w:val="6"/>
  </w:num>
  <w:num w:numId="20" w16cid:durableId="852260424">
    <w:abstractNumId w:val="17"/>
  </w:num>
  <w:num w:numId="21" w16cid:durableId="1416780399">
    <w:abstractNumId w:val="26"/>
  </w:num>
  <w:num w:numId="22" w16cid:durableId="1924097181">
    <w:abstractNumId w:val="5"/>
  </w:num>
  <w:num w:numId="23" w16cid:durableId="1707174182">
    <w:abstractNumId w:val="0"/>
  </w:num>
  <w:num w:numId="24" w16cid:durableId="1585340756">
    <w:abstractNumId w:val="8"/>
  </w:num>
  <w:num w:numId="25" w16cid:durableId="625505606">
    <w:abstractNumId w:val="10"/>
  </w:num>
  <w:num w:numId="26" w16cid:durableId="226770775">
    <w:abstractNumId w:val="3"/>
  </w:num>
  <w:num w:numId="27" w16cid:durableId="544873161">
    <w:abstractNumId w:val="15"/>
  </w:num>
  <w:num w:numId="28" w16cid:durableId="8193451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143"/>
    <w:rsid w:val="00055982"/>
    <w:rsid w:val="001F5436"/>
    <w:rsid w:val="00271DEE"/>
    <w:rsid w:val="00305D2F"/>
    <w:rsid w:val="0039746E"/>
    <w:rsid w:val="00464F18"/>
    <w:rsid w:val="00515F78"/>
    <w:rsid w:val="00547971"/>
    <w:rsid w:val="00623063"/>
    <w:rsid w:val="0063770E"/>
    <w:rsid w:val="00677932"/>
    <w:rsid w:val="006A649B"/>
    <w:rsid w:val="006C5B81"/>
    <w:rsid w:val="006F6827"/>
    <w:rsid w:val="00705779"/>
    <w:rsid w:val="0075530C"/>
    <w:rsid w:val="00791143"/>
    <w:rsid w:val="007B3F5F"/>
    <w:rsid w:val="007C2127"/>
    <w:rsid w:val="00812600"/>
    <w:rsid w:val="008E1650"/>
    <w:rsid w:val="008F1F46"/>
    <w:rsid w:val="00907A6B"/>
    <w:rsid w:val="00952770"/>
    <w:rsid w:val="00976FBB"/>
    <w:rsid w:val="0098019C"/>
    <w:rsid w:val="00997F8B"/>
    <w:rsid w:val="009B11C7"/>
    <w:rsid w:val="00A04876"/>
    <w:rsid w:val="00A54472"/>
    <w:rsid w:val="00B00C12"/>
    <w:rsid w:val="00B24580"/>
    <w:rsid w:val="00B52620"/>
    <w:rsid w:val="00BA38D9"/>
    <w:rsid w:val="00BC393A"/>
    <w:rsid w:val="00C05DA8"/>
    <w:rsid w:val="00CB3675"/>
    <w:rsid w:val="00CE53AA"/>
    <w:rsid w:val="00E52DC9"/>
    <w:rsid w:val="00E8663C"/>
    <w:rsid w:val="00EB0E1B"/>
    <w:rsid w:val="00ED11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95AC50"/>
  <w15:chartTrackingRefBased/>
  <w15:docId w15:val="{A8BC5842-41BD-48FB-A765-52868EEA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143"/>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79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11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11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11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11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11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11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11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11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11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11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11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11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11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11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11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1143"/>
    <w:rPr>
      <w:rFonts w:eastAsiaTheme="majorEastAsia" w:cstheme="majorBidi"/>
      <w:color w:val="272727" w:themeColor="text1" w:themeTint="D8"/>
    </w:rPr>
  </w:style>
  <w:style w:type="paragraph" w:styleId="Title">
    <w:name w:val="Title"/>
    <w:basedOn w:val="Normal"/>
    <w:next w:val="Normal"/>
    <w:link w:val="TitleChar"/>
    <w:uiPriority w:val="10"/>
    <w:qFormat/>
    <w:rsid w:val="0079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1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1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11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1143"/>
    <w:pPr>
      <w:spacing w:before="160"/>
      <w:jc w:val="center"/>
    </w:pPr>
    <w:rPr>
      <w:i/>
      <w:iCs/>
      <w:color w:val="404040" w:themeColor="text1" w:themeTint="BF"/>
    </w:rPr>
  </w:style>
  <w:style w:type="character" w:customStyle="1" w:styleId="QuoteChar">
    <w:name w:val="Quote Char"/>
    <w:basedOn w:val="DefaultParagraphFont"/>
    <w:link w:val="Quote"/>
    <w:uiPriority w:val="29"/>
    <w:rsid w:val="00791143"/>
    <w:rPr>
      <w:i/>
      <w:iCs/>
      <w:color w:val="404040" w:themeColor="text1" w:themeTint="BF"/>
    </w:rPr>
  </w:style>
  <w:style w:type="paragraph" w:styleId="ListParagraph">
    <w:name w:val="List Paragraph"/>
    <w:basedOn w:val="Normal"/>
    <w:uiPriority w:val="34"/>
    <w:qFormat/>
    <w:rsid w:val="00791143"/>
    <w:pPr>
      <w:ind w:left="720"/>
      <w:contextualSpacing/>
    </w:pPr>
  </w:style>
  <w:style w:type="character" w:styleId="IntenseEmphasis">
    <w:name w:val="Intense Emphasis"/>
    <w:basedOn w:val="DefaultParagraphFont"/>
    <w:uiPriority w:val="21"/>
    <w:qFormat/>
    <w:rsid w:val="00791143"/>
    <w:rPr>
      <w:i/>
      <w:iCs/>
      <w:color w:val="0F4761" w:themeColor="accent1" w:themeShade="BF"/>
    </w:rPr>
  </w:style>
  <w:style w:type="paragraph" w:styleId="IntenseQuote">
    <w:name w:val="Intense Quote"/>
    <w:basedOn w:val="Normal"/>
    <w:next w:val="Normal"/>
    <w:link w:val="IntenseQuoteChar"/>
    <w:uiPriority w:val="30"/>
    <w:qFormat/>
    <w:rsid w:val="0079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1143"/>
    <w:rPr>
      <w:i/>
      <w:iCs/>
      <w:color w:val="0F4761" w:themeColor="accent1" w:themeShade="BF"/>
    </w:rPr>
  </w:style>
  <w:style w:type="character" w:styleId="IntenseReference">
    <w:name w:val="Intense Reference"/>
    <w:basedOn w:val="DefaultParagraphFont"/>
    <w:uiPriority w:val="32"/>
    <w:qFormat/>
    <w:rsid w:val="00791143"/>
    <w:rPr>
      <w:b/>
      <w:bCs/>
      <w:smallCaps/>
      <w:color w:val="0F4761" w:themeColor="accent1" w:themeShade="BF"/>
      <w:spacing w:val="5"/>
    </w:rPr>
  </w:style>
  <w:style w:type="table" w:customStyle="1" w:styleId="TableGrid1">
    <w:name w:val="Table Grid1"/>
    <w:basedOn w:val="TableNormal"/>
    <w:next w:val="TableGrid"/>
    <w:uiPriority w:val="39"/>
    <w:rsid w:val="0079114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791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11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1143"/>
    <w:rPr>
      <w:kern w:val="0"/>
      <w:sz w:val="22"/>
      <w:szCs w:val="22"/>
      <w14:ligatures w14:val="none"/>
    </w:rPr>
  </w:style>
  <w:style w:type="paragraph" w:styleId="Footer">
    <w:name w:val="footer"/>
    <w:basedOn w:val="Normal"/>
    <w:link w:val="FooterChar"/>
    <w:uiPriority w:val="99"/>
    <w:unhideWhenUsed/>
    <w:rsid w:val="007911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1143"/>
    <w:rPr>
      <w:kern w:val="0"/>
      <w:sz w:val="22"/>
      <w:szCs w:val="22"/>
      <w14:ligatures w14:val="none"/>
    </w:rPr>
  </w:style>
  <w:style w:type="character" w:styleId="Hyperlink">
    <w:name w:val="Hyperlink"/>
    <w:basedOn w:val="DefaultParagraphFont"/>
    <w:uiPriority w:val="99"/>
    <w:unhideWhenUsed/>
    <w:rsid w:val="0079114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F21C643D1AC44797A15EA9F07039A9" ma:contentTypeVersion="15" ma:contentTypeDescription="Create a new document." ma:contentTypeScope="" ma:versionID="99570ed7805b203064fca17a80d66892">
  <xsd:schema xmlns:xsd="http://www.w3.org/2001/XMLSchema" xmlns:xs="http://www.w3.org/2001/XMLSchema" xmlns:p="http://schemas.microsoft.com/office/2006/metadata/properties" xmlns:ns2="8853f533-ddec-42d7-bc1c-87d5ecaee09c" xmlns:ns3="7c2a668c-2adb-4c11-afec-0934133e84f4" targetNamespace="http://schemas.microsoft.com/office/2006/metadata/properties" ma:root="true" ma:fieldsID="aa8efd05c6eb4ed42500d74f722f3c8d" ns2:_="" ns3:_="">
    <xsd:import namespace="8853f533-ddec-42d7-bc1c-87d5ecaee09c"/>
    <xsd:import namespace="7c2a668c-2adb-4c11-afec-0934133e8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3f533-ddec-42d7-bc1c-87d5ecaee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c9b935-bfea-421c-9866-61a90731cc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668c-2adb-4c11-afec-0934133e84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23b025-bfc1-45a9-86c6-44e1c19b061c}" ma:internalName="TaxCatchAll" ma:showField="CatchAllData" ma:web="7c2a668c-2adb-4c11-afec-0934133e84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53f533-ddec-42d7-bc1c-87d5ecaee09c">
      <Terms xmlns="http://schemas.microsoft.com/office/infopath/2007/PartnerControls"/>
    </lcf76f155ced4ddcb4097134ff3c332f>
    <TaxCatchAll xmlns="7c2a668c-2adb-4c11-afec-0934133e84f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78C558-22F1-49A1-812D-CE182B124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3f533-ddec-42d7-bc1c-87d5ecaee09c"/>
    <ds:schemaRef ds:uri="7c2a668c-2adb-4c11-afec-0934133e8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ACA15B-5FC2-4288-95AE-C0BC47E88FA6}">
  <ds:schemaRefs>
    <ds:schemaRef ds:uri="http://schemas.microsoft.com/office/2006/metadata/properties"/>
    <ds:schemaRef ds:uri="http://schemas.microsoft.com/office/infopath/2007/PartnerControls"/>
    <ds:schemaRef ds:uri="8853f533-ddec-42d7-bc1c-87d5ecaee09c"/>
    <ds:schemaRef ds:uri="7c2a668c-2adb-4c11-afec-0934133e84f4"/>
  </ds:schemaRefs>
</ds:datastoreItem>
</file>

<file path=customXml/itemProps3.xml><?xml version="1.0" encoding="utf-8"?>
<ds:datastoreItem xmlns:ds="http://schemas.openxmlformats.org/officeDocument/2006/customXml" ds:itemID="{2EEE25C0-FAED-447C-ABFA-AF399BF2AD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1901</Words>
  <Characters>10627</Characters>
  <Application>Microsoft Office Word</Application>
  <DocSecurity>0</DocSecurity>
  <Lines>366</Lines>
  <Paragraphs>219</Paragraphs>
  <ScaleCrop>false</ScaleCrop>
  <HeadingPairs>
    <vt:vector size="2" baseType="variant">
      <vt:variant>
        <vt:lpstr>Title</vt:lpstr>
      </vt:variant>
      <vt:variant>
        <vt:i4>1</vt:i4>
      </vt:variant>
    </vt:vector>
  </HeadingPairs>
  <TitlesOfParts>
    <vt:vector size="1" baseType="lpstr">
      <vt:lpstr/>
    </vt:vector>
  </TitlesOfParts>
  <Company>Barnsbury Housing Association</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French</dc:creator>
  <cp:keywords/>
  <dc:description/>
  <cp:lastModifiedBy>Liz Meneghello</cp:lastModifiedBy>
  <cp:revision>2</cp:revision>
  <dcterms:created xsi:type="dcterms:W3CDTF">2026-09-22T12:14:00Z</dcterms:created>
  <dcterms:modified xsi:type="dcterms:W3CDTF">2026-09-22T12:14:00Z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0x010100EFF21C643D1AC44797A15EA9F07039A9</vt:lpwstr>
  </property>
  <property fmtid="{D5CDD505-2E9C-101B-9397-08002B2CF9AE}" pid="3" name="MediaServiceImageTags">
    <vt:lpwstr/>
  </property>
  <property fmtid="{D5CDD505-2E9C-101B-9397-08002B2CF9AE}" pid="4" name="docLang">
    <vt:lpwstr>en</vt:lpwstr>
  </property>
</Properties>
</file>